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C" w:rsidRDefault="00EB4B9C" w:rsidP="0027043F">
      <w:pPr>
        <w:pStyle w:val="Zhlav"/>
        <w:tabs>
          <w:tab w:val="clear" w:pos="4536"/>
          <w:tab w:val="clear" w:pos="9072"/>
          <w:tab w:val="left" w:pos="5049"/>
        </w:tabs>
      </w:pPr>
    </w:p>
    <w:p w:rsidR="00EB4B9C" w:rsidRDefault="00EB4B9C" w:rsidP="0027043F">
      <w:pPr>
        <w:pStyle w:val="Zhlav"/>
        <w:tabs>
          <w:tab w:val="clear" w:pos="4536"/>
          <w:tab w:val="clear" w:pos="9072"/>
          <w:tab w:val="left" w:pos="5049"/>
        </w:tabs>
      </w:pPr>
      <w:r>
        <w:t>Pan</w:t>
      </w:r>
    </w:p>
    <w:p w:rsidR="00EB4B9C" w:rsidRDefault="00EB4B9C" w:rsidP="0027043F">
      <w:pPr>
        <w:pStyle w:val="Zhlav"/>
        <w:tabs>
          <w:tab w:val="clear" w:pos="4536"/>
          <w:tab w:val="clear" w:pos="9072"/>
          <w:tab w:val="left" w:pos="5049"/>
        </w:tabs>
      </w:pPr>
      <w:r>
        <w:t>Jiří Vedral</w:t>
      </w:r>
    </w:p>
    <w:p w:rsidR="00EB4B9C" w:rsidRDefault="00EB4B9C" w:rsidP="0027043F">
      <w:pPr>
        <w:pStyle w:val="Zhlav"/>
        <w:tabs>
          <w:tab w:val="clear" w:pos="4536"/>
          <w:tab w:val="clear" w:pos="9072"/>
          <w:tab w:val="left" w:pos="5049"/>
        </w:tabs>
      </w:pPr>
      <w:r>
        <w:t>Marie Cibulkové 10</w:t>
      </w:r>
    </w:p>
    <w:p w:rsidR="0099694C" w:rsidRDefault="00EB4B9C" w:rsidP="0027043F">
      <w:pPr>
        <w:pStyle w:val="Zhlav"/>
        <w:tabs>
          <w:tab w:val="clear" w:pos="4536"/>
          <w:tab w:val="clear" w:pos="9072"/>
          <w:tab w:val="left" w:pos="5049"/>
        </w:tabs>
      </w:pPr>
      <w:proofErr w:type="gramStart"/>
      <w:r>
        <w:t>140 00  Praha</w:t>
      </w:r>
      <w:proofErr w:type="gramEnd"/>
      <w:r>
        <w:t xml:space="preserve"> 4</w:t>
      </w:r>
    </w:p>
    <w:p w:rsidR="0099694C" w:rsidRDefault="0099694C" w:rsidP="0027043F">
      <w:pPr>
        <w:tabs>
          <w:tab w:val="left" w:pos="4488"/>
        </w:tabs>
        <w:rPr>
          <w:rFonts w:eastAsia="Batang"/>
        </w:rPr>
      </w:pPr>
    </w:p>
    <w:p w:rsidR="00B02C4E" w:rsidRDefault="00B02C4E" w:rsidP="0027043F">
      <w:pPr>
        <w:tabs>
          <w:tab w:val="left" w:pos="4488"/>
        </w:tabs>
        <w:rPr>
          <w:rFonts w:eastAsia="Batang"/>
        </w:rPr>
      </w:pPr>
      <w:r>
        <w:rPr>
          <w:rFonts w:eastAsia="Batang"/>
        </w:rPr>
        <w:t>Čj.: MC P-KU 0</w:t>
      </w:r>
      <w:r w:rsidR="00EB4B9C">
        <w:rPr>
          <w:rFonts w:eastAsia="Batang"/>
        </w:rPr>
        <w:t>2640</w:t>
      </w:r>
      <w:r w:rsidR="0099694C">
        <w:rPr>
          <w:rFonts w:eastAsia="Batang"/>
        </w:rPr>
        <w:t>/2014</w:t>
      </w:r>
    </w:p>
    <w:p w:rsidR="00A70621" w:rsidRDefault="00265089" w:rsidP="0027043F">
      <w:r>
        <w:t xml:space="preserve">V Praze dne </w:t>
      </w:r>
      <w:proofErr w:type="gramStart"/>
      <w:r w:rsidR="00EB4B9C">
        <w:t>7.11.2014</w:t>
      </w:r>
      <w:proofErr w:type="gramEnd"/>
    </w:p>
    <w:p w:rsidR="00E34EB9" w:rsidRDefault="00E34EB9" w:rsidP="0027043F">
      <w:pPr>
        <w:jc w:val="both"/>
        <w:rPr>
          <w:rFonts w:eastAsia="Batang"/>
        </w:rPr>
      </w:pPr>
    </w:p>
    <w:p w:rsidR="004D02D2" w:rsidRDefault="002404CC" w:rsidP="0027043F">
      <w:pPr>
        <w:jc w:val="both"/>
        <w:rPr>
          <w:rFonts w:eastAsia="Batang"/>
          <w:b/>
        </w:rPr>
      </w:pPr>
      <w:r>
        <w:rPr>
          <w:rFonts w:eastAsia="Batang"/>
          <w:b/>
        </w:rPr>
        <w:t>Poskytnutí informace dle zák. č. 106/1999 Sb.</w:t>
      </w:r>
    </w:p>
    <w:p w:rsidR="005A11D1" w:rsidRDefault="005A11D1" w:rsidP="0027043F">
      <w:pPr>
        <w:jc w:val="both"/>
      </w:pPr>
    </w:p>
    <w:p w:rsidR="002404CC" w:rsidRDefault="00EB4B9C" w:rsidP="0064137B">
      <w:pPr>
        <w:tabs>
          <w:tab w:val="left" w:pos="4962"/>
        </w:tabs>
        <w:jc w:val="both"/>
      </w:pPr>
      <w:r>
        <w:t>N</w:t>
      </w:r>
      <w:r w:rsidR="002404CC">
        <w:t xml:space="preserve">a základě Vaší žádosti o poskytnutí informace dle zákona č. 106/1999 Sb. o svobodném přístupu k informacím v platném znění ze dne </w:t>
      </w:r>
      <w:proofErr w:type="gramStart"/>
      <w:r>
        <w:t>28.10.2014</w:t>
      </w:r>
      <w:proofErr w:type="gramEnd"/>
      <w:r>
        <w:t xml:space="preserve"> doručené Úřadu Městské části Praha-Kunratice prostřednictvím datové zprávy dne </w:t>
      </w:r>
      <w:r w:rsidR="0064137B">
        <w:t>29.10.2014</w:t>
      </w:r>
      <w:r w:rsidR="0027043F">
        <w:t xml:space="preserve">, </w:t>
      </w:r>
      <w:r w:rsidR="002404CC">
        <w:t xml:space="preserve">týkající se </w:t>
      </w:r>
      <w:r w:rsidR="0064137B">
        <w:t xml:space="preserve">Vašeho dotazu na ulice na území naší městské části, které nemají ani jednoho registrovaného voliče ke dni konání komunálních voleb </w:t>
      </w:r>
      <w:r w:rsidR="002404CC">
        <w:t>Vám sdělujeme následující:</w:t>
      </w:r>
    </w:p>
    <w:p w:rsidR="002404CC" w:rsidRDefault="002404CC" w:rsidP="0027043F">
      <w:pPr>
        <w:tabs>
          <w:tab w:val="left" w:pos="4962"/>
        </w:tabs>
      </w:pPr>
    </w:p>
    <w:p w:rsidR="0064137B" w:rsidRDefault="0064137B" w:rsidP="004D02D2">
      <w:pPr>
        <w:pStyle w:val="Normlnweb"/>
        <w:spacing w:before="0" w:beforeAutospacing="0" w:after="0" w:afterAutospacing="0"/>
        <w:jc w:val="both"/>
        <w:rPr>
          <w:bCs/>
        </w:rPr>
      </w:pPr>
      <w:r w:rsidRPr="004D02D2">
        <w:t xml:space="preserve">Ke dni konání voleb </w:t>
      </w:r>
      <w:r w:rsidRPr="004D02D2">
        <w:rPr>
          <w:bCs/>
        </w:rPr>
        <w:t>do zastupitelstva Městské části Praha-Kunratice (ZMČ Praha-Kunratice) a do zastupitelstva hlavního města Prahy (ZHMP)</w:t>
      </w:r>
      <w:r w:rsidRPr="004D02D2">
        <w:rPr>
          <w:bCs/>
        </w:rPr>
        <w:t xml:space="preserve">, které se konaly 10. - </w:t>
      </w:r>
      <w:proofErr w:type="gramStart"/>
      <w:r w:rsidRPr="004D02D2">
        <w:rPr>
          <w:bCs/>
        </w:rPr>
        <w:t>11.října</w:t>
      </w:r>
      <w:proofErr w:type="gramEnd"/>
      <w:r w:rsidRPr="004D02D2">
        <w:rPr>
          <w:bCs/>
        </w:rPr>
        <w:t xml:space="preserve"> 2014 </w:t>
      </w:r>
      <w:r w:rsidR="004D02D2" w:rsidRPr="004D02D2">
        <w:rPr>
          <w:bCs/>
        </w:rPr>
        <w:t xml:space="preserve">neměla městská část Praha – Kunratice </w:t>
      </w:r>
      <w:r w:rsidR="004D02D2">
        <w:rPr>
          <w:bCs/>
        </w:rPr>
        <w:t>registrované žádné volice – občany ČR v těchto ulicích: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>Bukovanská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>Dobronická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>
        <w:rPr>
          <w:bCs/>
        </w:rPr>
        <w:t>Dunovická</w:t>
      </w:r>
      <w:proofErr w:type="spellEnd"/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>Ekonomická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>K Chodovu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>K Novému Hradu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>Ke Skladům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>Kunratický les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 xml:space="preserve">Na </w:t>
      </w:r>
      <w:proofErr w:type="spellStart"/>
      <w:r>
        <w:rPr>
          <w:bCs/>
        </w:rPr>
        <w:t>jelenách</w:t>
      </w:r>
      <w:proofErr w:type="spellEnd"/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>Na Zelené louce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>Nad Skálou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>Obrataňská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>Pramenná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 xml:space="preserve">U </w:t>
      </w:r>
      <w:proofErr w:type="spellStart"/>
      <w:r>
        <w:rPr>
          <w:bCs/>
        </w:rPr>
        <w:t>Krelovy</w:t>
      </w:r>
      <w:proofErr w:type="spellEnd"/>
      <w:r>
        <w:rPr>
          <w:bCs/>
        </w:rPr>
        <w:t xml:space="preserve"> studánky</w:t>
      </w:r>
    </w:p>
    <w:p w:rsidR="004D02D2" w:rsidRPr="004D02D2" w:rsidRDefault="004D02D2" w:rsidP="004D02D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Cs/>
        </w:rPr>
        <w:t>V parcelách</w:t>
      </w:r>
    </w:p>
    <w:p w:rsidR="00365D3E" w:rsidRDefault="00365D3E" w:rsidP="0027043F">
      <w:pPr>
        <w:tabs>
          <w:tab w:val="decimal" w:pos="8160"/>
        </w:tabs>
        <w:jc w:val="both"/>
      </w:pPr>
    </w:p>
    <w:p w:rsidR="00DB4D97" w:rsidRDefault="00DB4D97" w:rsidP="0027043F">
      <w:pPr>
        <w:tabs>
          <w:tab w:val="decimal" w:pos="8160"/>
        </w:tabs>
        <w:jc w:val="both"/>
      </w:pPr>
    </w:p>
    <w:p w:rsidR="00DB4D97" w:rsidRDefault="00DB4D97" w:rsidP="0027043F">
      <w:pPr>
        <w:tabs>
          <w:tab w:val="decimal" w:pos="8160"/>
        </w:tabs>
        <w:jc w:val="both"/>
      </w:pPr>
    </w:p>
    <w:p w:rsidR="00C80BA6" w:rsidRPr="00C80BA6" w:rsidRDefault="00A96585" w:rsidP="0027043F">
      <w:pPr>
        <w:tabs>
          <w:tab w:val="left" w:pos="6540"/>
        </w:tabs>
        <w:rPr>
          <w:rFonts w:eastAsia="Batang"/>
        </w:rPr>
      </w:pPr>
      <w:r>
        <w:rPr>
          <w:rFonts w:eastAsia="Batang"/>
        </w:rPr>
        <w:t>S pozdravem</w:t>
      </w:r>
      <w:r w:rsidR="00101F1D">
        <w:rPr>
          <w:rFonts w:eastAsia="Batang"/>
        </w:rPr>
        <w:tab/>
      </w:r>
    </w:p>
    <w:p w:rsidR="004D02D2" w:rsidRDefault="004D02D2" w:rsidP="0027043F">
      <w:pPr>
        <w:ind w:firstLine="284"/>
        <w:rPr>
          <w:rFonts w:eastAsia="Batang"/>
        </w:rPr>
      </w:pPr>
    </w:p>
    <w:p w:rsidR="00B1787B" w:rsidRDefault="00A96585" w:rsidP="004D02D2">
      <w:pPr>
        <w:ind w:left="4544" w:firstLine="284"/>
        <w:rPr>
          <w:rFonts w:eastAsia="Batang"/>
        </w:rPr>
      </w:pPr>
      <w:proofErr w:type="gramStart"/>
      <w:r>
        <w:rPr>
          <w:rFonts w:eastAsia="Batang"/>
        </w:rPr>
        <w:t xml:space="preserve">Jitka   </w:t>
      </w:r>
      <w:r w:rsidRPr="00A96585">
        <w:rPr>
          <w:rFonts w:eastAsia="Batang"/>
          <w:b/>
        </w:rPr>
        <w:t>V o ř í š k o v á</w:t>
      </w:r>
      <w:proofErr w:type="gramEnd"/>
      <w:r w:rsidRPr="00A96585">
        <w:rPr>
          <w:rFonts w:eastAsia="Batang"/>
          <w:b/>
        </w:rPr>
        <w:t xml:space="preserve"> </w:t>
      </w:r>
    </w:p>
    <w:p w:rsidR="00B1787B" w:rsidRDefault="00A96585" w:rsidP="004D02D2">
      <w:pPr>
        <w:ind w:left="3976" w:firstLine="284"/>
        <w:rPr>
          <w:rFonts w:eastAsia="Batang"/>
        </w:rPr>
      </w:pPr>
      <w:bookmarkStart w:id="0" w:name="_GoBack"/>
      <w:bookmarkEnd w:id="0"/>
      <w:r>
        <w:rPr>
          <w:rFonts w:eastAsia="Batang"/>
        </w:rPr>
        <w:t>tajemnice ÚMČ Praha-Kunratice</w:t>
      </w:r>
    </w:p>
    <w:sectPr w:rsidR="00B1787B" w:rsidSect="00E34EB9">
      <w:footerReference w:type="default" r:id="rId8"/>
      <w:headerReference w:type="first" r:id="rId9"/>
      <w:footerReference w:type="first" r:id="rId10"/>
      <w:pgSz w:w="11909" w:h="16834"/>
      <w:pgMar w:top="1775" w:right="851" w:bottom="833" w:left="1418" w:header="924" w:footer="539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1E" w:rsidRDefault="0046631E">
      <w:r>
        <w:separator/>
      </w:r>
    </w:p>
  </w:endnote>
  <w:endnote w:type="continuationSeparator" w:id="0">
    <w:p w:rsidR="0046631E" w:rsidRDefault="0046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6" w:rsidRDefault="00A560C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6" w:rsidRDefault="00A560C6" w:rsidP="001102F6">
    <w:pPr>
      <w:widowControl w:val="0"/>
      <w:pBdr>
        <w:top w:val="single" w:sz="4" w:space="1" w:color="auto"/>
      </w:pBdr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Telefon:  </w:t>
    </w:r>
    <w:proofErr w:type="gramStart"/>
    <w:r w:rsidR="00101F1D">
      <w:rPr>
        <w:sz w:val="20"/>
        <w:szCs w:val="20"/>
      </w:rPr>
      <w:t>244 102 214</w:t>
    </w:r>
    <w:r>
      <w:rPr>
        <w:sz w:val="20"/>
        <w:szCs w:val="20"/>
      </w:rPr>
      <w:t xml:space="preserve">                                                           </w:t>
    </w:r>
    <w:r w:rsidR="00101F1D">
      <w:rPr>
        <w:sz w:val="20"/>
        <w:szCs w:val="20"/>
      </w:rPr>
      <w:t xml:space="preserve">                       </w:t>
    </w:r>
    <w:r>
      <w:rPr>
        <w:sz w:val="20"/>
        <w:szCs w:val="20"/>
      </w:rPr>
      <w:t>Fax</w:t>
    </w:r>
    <w:proofErr w:type="gramEnd"/>
    <w:r>
      <w:rPr>
        <w:sz w:val="20"/>
        <w:szCs w:val="20"/>
      </w:rPr>
      <w:t>: 244</w:t>
    </w:r>
    <w:r w:rsidR="00A205B9">
      <w:rPr>
        <w:sz w:val="20"/>
        <w:szCs w:val="20"/>
      </w:rPr>
      <w:t> </w:t>
    </w:r>
    <w:r>
      <w:rPr>
        <w:sz w:val="20"/>
        <w:szCs w:val="20"/>
      </w:rPr>
      <w:t>91</w:t>
    </w:r>
    <w:r w:rsidR="00A205B9">
      <w:rPr>
        <w:sz w:val="20"/>
        <w:szCs w:val="20"/>
      </w:rPr>
      <w:t>3 900</w:t>
    </w:r>
  </w:p>
  <w:p w:rsidR="00A560C6" w:rsidRDefault="00A560C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         </w:t>
    </w:r>
    <w:r w:rsidR="003541D9">
      <w:rPr>
        <w:sz w:val="20"/>
        <w:szCs w:val="20"/>
      </w:rPr>
      <w:t xml:space="preserve">                                          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             </w:t>
    </w:r>
    <w:r w:rsidR="003541D9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e-mail:</w:t>
    </w:r>
    <w:r w:rsidR="00101F1D">
      <w:rPr>
        <w:sz w:val="20"/>
        <w:szCs w:val="20"/>
      </w:rPr>
      <w:t xml:space="preserve"> info</w:t>
    </w:r>
    <w:r>
      <w:rPr>
        <w:sz w:val="20"/>
        <w:szCs w:val="20"/>
      </w:rPr>
      <w:t>@</w:t>
    </w:r>
    <w:r w:rsidR="003541D9">
      <w:rPr>
        <w:sz w:val="20"/>
        <w:szCs w:val="20"/>
      </w:rPr>
      <w:t>praha-kunratice</w:t>
    </w:r>
    <w:r>
      <w:rPr>
        <w:sz w:val="20"/>
        <w:szCs w:val="20"/>
      </w:rPr>
      <w:t>.cz</w:t>
    </w:r>
  </w:p>
  <w:p w:rsidR="00A560C6" w:rsidRDefault="00A560C6">
    <w:pPr>
      <w:widowControl w:val="0"/>
      <w:autoSpaceDE w:val="0"/>
      <w:autoSpaceDN w:val="0"/>
      <w:adjustRightInd w:val="0"/>
      <w:rPr>
        <w:sz w:val="20"/>
      </w:rPr>
    </w:pPr>
    <w:r>
      <w:rPr>
        <w:sz w:val="20"/>
      </w:rPr>
      <w:t xml:space="preserve">Bankovní spojení: ČS Praha 4,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 2000690389/0800</w:t>
    </w:r>
    <w:proofErr w:type="gramEnd"/>
    <w:r>
      <w:rPr>
        <w:sz w:val="20"/>
      </w:rPr>
      <w:t xml:space="preserve">                               IČO: </w:t>
    </w:r>
    <w:proofErr w:type="gramStart"/>
    <w:r>
      <w:rPr>
        <w:sz w:val="20"/>
      </w:rPr>
      <w:t>002 31</w:t>
    </w:r>
    <w:r w:rsidR="00101F1D">
      <w:rPr>
        <w:sz w:val="20"/>
      </w:rPr>
      <w:t> </w:t>
    </w:r>
    <w:r>
      <w:rPr>
        <w:sz w:val="20"/>
      </w:rPr>
      <w:t>134</w:t>
    </w:r>
    <w:r w:rsidR="00101F1D">
      <w:rPr>
        <w:sz w:val="20"/>
      </w:rPr>
      <w:t xml:space="preserve">  DIČ</w:t>
    </w:r>
    <w:proofErr w:type="gramEnd"/>
    <w:r w:rsidR="00101F1D">
      <w:rPr>
        <w:sz w:val="20"/>
      </w:rPr>
      <w:t>: CZ00231134</w:t>
    </w:r>
  </w:p>
  <w:p w:rsidR="00A560C6" w:rsidRDefault="00A560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1E" w:rsidRDefault="0046631E">
      <w:r>
        <w:separator/>
      </w:r>
    </w:p>
  </w:footnote>
  <w:footnote w:type="continuationSeparator" w:id="0">
    <w:p w:rsidR="0046631E" w:rsidRDefault="0046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21" w:rsidRDefault="004D02D2" w:rsidP="00A70621">
    <w:pPr>
      <w:widowControl w:val="0"/>
      <w:tabs>
        <w:tab w:val="center" w:pos="4536"/>
      </w:tabs>
      <w:autoSpaceDE w:val="0"/>
      <w:autoSpaceDN w:val="0"/>
      <w:adjustRightInd w:val="0"/>
      <w:rPr>
        <w:b/>
        <w:bCs/>
        <w:caps/>
        <w:sz w:val="44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2.5pt;width:33.65pt;height:38.1pt;z-index:251657728" filled="t" fillcolor="#36f">
          <v:imagedata r:id="rId1" o:title=""/>
        </v:shape>
        <o:OLEObject Type="Embed" ProgID="Word.Picture.8" ShapeID="_x0000_s2049" DrawAspect="Content" ObjectID="_1476855333" r:id="rId2"/>
      </w:object>
    </w:r>
    <w:r w:rsidR="00A70621">
      <w:rPr>
        <w:b/>
        <w:bCs/>
        <w:caps/>
        <w:sz w:val="44"/>
      </w:rPr>
      <w:t xml:space="preserve">         Městská část Praha – Kunratice </w:t>
    </w:r>
  </w:p>
  <w:p w:rsidR="00A70621" w:rsidRPr="00A96585" w:rsidRDefault="00A70621" w:rsidP="00A70621">
    <w:pPr>
      <w:widowControl w:val="0"/>
      <w:tabs>
        <w:tab w:val="center" w:pos="4536"/>
      </w:tabs>
      <w:autoSpaceDE w:val="0"/>
      <w:autoSpaceDN w:val="0"/>
      <w:adjustRightInd w:val="0"/>
      <w:rPr>
        <w:b/>
        <w:bCs/>
        <w:sz w:val="28"/>
        <w:szCs w:val="28"/>
      </w:rPr>
    </w:pPr>
    <w:r>
      <w:rPr>
        <w:b/>
        <w:bCs/>
        <w:sz w:val="36"/>
        <w:szCs w:val="40"/>
      </w:rPr>
      <w:t xml:space="preserve">           </w:t>
    </w:r>
    <w:r w:rsidR="00A96585">
      <w:rPr>
        <w:b/>
        <w:bCs/>
        <w:sz w:val="28"/>
        <w:szCs w:val="28"/>
      </w:rPr>
      <w:t xml:space="preserve">ÚŘAD MĚSTSKÉ ČÁSTI, </w:t>
    </w:r>
    <w:r w:rsidRPr="00A96585">
      <w:rPr>
        <w:b/>
        <w:bCs/>
        <w:sz w:val="28"/>
        <w:szCs w:val="28"/>
      </w:rPr>
      <w:t xml:space="preserve">K Libuši 7, </w:t>
    </w:r>
    <w:proofErr w:type="gramStart"/>
    <w:r w:rsidRPr="00A96585">
      <w:rPr>
        <w:b/>
        <w:bCs/>
        <w:sz w:val="28"/>
        <w:szCs w:val="28"/>
      </w:rPr>
      <w:t>148 23  Praha</w:t>
    </w:r>
    <w:proofErr w:type="gramEnd"/>
    <w:r w:rsidRPr="00A96585">
      <w:rPr>
        <w:b/>
        <w:bCs/>
        <w:sz w:val="28"/>
        <w:szCs w:val="28"/>
      </w:rPr>
      <w:t xml:space="preserve"> 4 – Kunratice</w:t>
    </w:r>
  </w:p>
  <w:p w:rsidR="00A70621" w:rsidRDefault="00A70621" w:rsidP="007A3794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901AD"/>
    <w:multiLevelType w:val="hybridMultilevel"/>
    <w:tmpl w:val="DD00D130"/>
    <w:lvl w:ilvl="0" w:tplc="528424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A70F93"/>
    <w:multiLevelType w:val="hybridMultilevel"/>
    <w:tmpl w:val="8642F5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AB19B8"/>
    <w:multiLevelType w:val="hybridMultilevel"/>
    <w:tmpl w:val="D520DD9C"/>
    <w:lvl w:ilvl="0" w:tplc="85441166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87"/>
  <w:drawingGridVerticalSpacing w:val="127"/>
  <w:displayHorizontalDrawingGridEvery w:val="0"/>
  <w:displayVerticalDrawingGridEvery w:val="2"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FC"/>
    <w:rsid w:val="0001023D"/>
    <w:rsid w:val="0001065B"/>
    <w:rsid w:val="00035A12"/>
    <w:rsid w:val="000427FE"/>
    <w:rsid w:val="00065DC4"/>
    <w:rsid w:val="00095033"/>
    <w:rsid w:val="000A6AFE"/>
    <w:rsid w:val="000A74CD"/>
    <w:rsid w:val="000B774E"/>
    <w:rsid w:val="000C2321"/>
    <w:rsid w:val="000E339F"/>
    <w:rsid w:val="00101F1D"/>
    <w:rsid w:val="001102F6"/>
    <w:rsid w:val="001347A1"/>
    <w:rsid w:val="00181C36"/>
    <w:rsid w:val="0018328B"/>
    <w:rsid w:val="00184740"/>
    <w:rsid w:val="00192DD9"/>
    <w:rsid w:val="00192FE0"/>
    <w:rsid w:val="001939C5"/>
    <w:rsid w:val="001C2F4D"/>
    <w:rsid w:val="001C349C"/>
    <w:rsid w:val="001C376B"/>
    <w:rsid w:val="00210E52"/>
    <w:rsid w:val="00214CCF"/>
    <w:rsid w:val="002163D6"/>
    <w:rsid w:val="00224662"/>
    <w:rsid w:val="002404CC"/>
    <w:rsid w:val="0025150F"/>
    <w:rsid w:val="00265089"/>
    <w:rsid w:val="0027043F"/>
    <w:rsid w:val="00282A26"/>
    <w:rsid w:val="00284FAE"/>
    <w:rsid w:val="002C0ABF"/>
    <w:rsid w:val="002C174F"/>
    <w:rsid w:val="002D7AEF"/>
    <w:rsid w:val="002E51B4"/>
    <w:rsid w:val="002E6DE9"/>
    <w:rsid w:val="003240D1"/>
    <w:rsid w:val="003418C6"/>
    <w:rsid w:val="00344DB6"/>
    <w:rsid w:val="00344E30"/>
    <w:rsid w:val="003541D9"/>
    <w:rsid w:val="00365D3E"/>
    <w:rsid w:val="00370435"/>
    <w:rsid w:val="00384198"/>
    <w:rsid w:val="003C0267"/>
    <w:rsid w:val="003F5F6B"/>
    <w:rsid w:val="00437D7E"/>
    <w:rsid w:val="00450627"/>
    <w:rsid w:val="00465A65"/>
    <w:rsid w:val="0046631E"/>
    <w:rsid w:val="004A0BFC"/>
    <w:rsid w:val="004B157D"/>
    <w:rsid w:val="004B1B3B"/>
    <w:rsid w:val="004D02D2"/>
    <w:rsid w:val="004E13DE"/>
    <w:rsid w:val="004F785C"/>
    <w:rsid w:val="005015D7"/>
    <w:rsid w:val="00510B8F"/>
    <w:rsid w:val="005179D7"/>
    <w:rsid w:val="005329AE"/>
    <w:rsid w:val="00537B0D"/>
    <w:rsid w:val="005540FB"/>
    <w:rsid w:val="00570985"/>
    <w:rsid w:val="00575E7B"/>
    <w:rsid w:val="005A11D1"/>
    <w:rsid w:val="005D47A1"/>
    <w:rsid w:val="005D61A9"/>
    <w:rsid w:val="005E41D9"/>
    <w:rsid w:val="00620CCA"/>
    <w:rsid w:val="006275BA"/>
    <w:rsid w:val="00630937"/>
    <w:rsid w:val="00631917"/>
    <w:rsid w:val="0064137B"/>
    <w:rsid w:val="006B1ADE"/>
    <w:rsid w:val="006D4DFA"/>
    <w:rsid w:val="006D7E8D"/>
    <w:rsid w:val="006E6178"/>
    <w:rsid w:val="00716E15"/>
    <w:rsid w:val="00727643"/>
    <w:rsid w:val="007674CD"/>
    <w:rsid w:val="007745EA"/>
    <w:rsid w:val="00777483"/>
    <w:rsid w:val="00780663"/>
    <w:rsid w:val="007A3794"/>
    <w:rsid w:val="008267EC"/>
    <w:rsid w:val="008A3DA7"/>
    <w:rsid w:val="008C0D33"/>
    <w:rsid w:val="008C22F9"/>
    <w:rsid w:val="008C4AD4"/>
    <w:rsid w:val="008C6B00"/>
    <w:rsid w:val="008C7BBE"/>
    <w:rsid w:val="008F6758"/>
    <w:rsid w:val="009113C1"/>
    <w:rsid w:val="00942994"/>
    <w:rsid w:val="00943913"/>
    <w:rsid w:val="00951E8F"/>
    <w:rsid w:val="009649C2"/>
    <w:rsid w:val="00965627"/>
    <w:rsid w:val="009751E9"/>
    <w:rsid w:val="0099694C"/>
    <w:rsid w:val="009B3099"/>
    <w:rsid w:val="009B5EE8"/>
    <w:rsid w:val="009D125C"/>
    <w:rsid w:val="009D26B8"/>
    <w:rsid w:val="00A02B65"/>
    <w:rsid w:val="00A205B9"/>
    <w:rsid w:val="00A4346C"/>
    <w:rsid w:val="00A43B10"/>
    <w:rsid w:val="00A509A3"/>
    <w:rsid w:val="00A54ED5"/>
    <w:rsid w:val="00A560C6"/>
    <w:rsid w:val="00A64BC8"/>
    <w:rsid w:val="00A70621"/>
    <w:rsid w:val="00A7504F"/>
    <w:rsid w:val="00A92AFB"/>
    <w:rsid w:val="00A96585"/>
    <w:rsid w:val="00AA25D4"/>
    <w:rsid w:val="00AE5EE9"/>
    <w:rsid w:val="00AF5337"/>
    <w:rsid w:val="00B02C4E"/>
    <w:rsid w:val="00B1787B"/>
    <w:rsid w:val="00B3629A"/>
    <w:rsid w:val="00B63A15"/>
    <w:rsid w:val="00B6750A"/>
    <w:rsid w:val="00B7525B"/>
    <w:rsid w:val="00B82595"/>
    <w:rsid w:val="00BB38E2"/>
    <w:rsid w:val="00BE5390"/>
    <w:rsid w:val="00BE5615"/>
    <w:rsid w:val="00C00D02"/>
    <w:rsid w:val="00C05DBE"/>
    <w:rsid w:val="00C1339C"/>
    <w:rsid w:val="00C60C51"/>
    <w:rsid w:val="00C75B03"/>
    <w:rsid w:val="00C80BA6"/>
    <w:rsid w:val="00C862BC"/>
    <w:rsid w:val="00C86FBC"/>
    <w:rsid w:val="00CD59D6"/>
    <w:rsid w:val="00D12A55"/>
    <w:rsid w:val="00D211A7"/>
    <w:rsid w:val="00D32BD2"/>
    <w:rsid w:val="00D86A0F"/>
    <w:rsid w:val="00DA4DC2"/>
    <w:rsid w:val="00DB4D97"/>
    <w:rsid w:val="00DC267D"/>
    <w:rsid w:val="00DD2FD8"/>
    <w:rsid w:val="00DD5EBC"/>
    <w:rsid w:val="00DE2E36"/>
    <w:rsid w:val="00DE3C98"/>
    <w:rsid w:val="00E34EB9"/>
    <w:rsid w:val="00E35EF3"/>
    <w:rsid w:val="00E553BC"/>
    <w:rsid w:val="00E733E5"/>
    <w:rsid w:val="00E955FE"/>
    <w:rsid w:val="00EA3511"/>
    <w:rsid w:val="00EB4B9C"/>
    <w:rsid w:val="00EB564A"/>
    <w:rsid w:val="00EC6F88"/>
    <w:rsid w:val="00ED3C38"/>
    <w:rsid w:val="00EE2AE3"/>
    <w:rsid w:val="00F13334"/>
    <w:rsid w:val="00F16639"/>
    <w:rsid w:val="00F24F29"/>
    <w:rsid w:val="00F42157"/>
    <w:rsid w:val="00F62BBD"/>
    <w:rsid w:val="00F638E4"/>
    <w:rsid w:val="00F75155"/>
    <w:rsid w:val="00F846A1"/>
    <w:rsid w:val="00FB41FA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31016F-5510-4913-835C-FAB366D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center" w:pos="4536"/>
      </w:tabs>
      <w:autoSpaceDE w:val="0"/>
      <w:autoSpaceDN w:val="0"/>
      <w:adjustRightInd w:val="0"/>
      <w:jc w:val="center"/>
      <w:outlineLvl w:val="0"/>
    </w:pPr>
    <w:rPr>
      <w:b/>
      <w:bCs/>
      <w:sz w:val="32"/>
      <w:szCs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cap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Prosttext">
    <w:name w:val="Plain Text"/>
    <w:basedOn w:val="Normln"/>
    <w:rsid w:val="002E6DE9"/>
    <w:rPr>
      <w:rFonts w:ascii="Comic Sans MS" w:hAnsi="Comic Sans MS"/>
      <w:sz w:val="20"/>
      <w:szCs w:val="20"/>
    </w:rPr>
  </w:style>
  <w:style w:type="paragraph" w:customStyle="1" w:styleId="Normal">
    <w:name w:val="[Normal]"/>
    <w:rsid w:val="005E41D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C0267"/>
    <w:pPr>
      <w:ind w:left="720"/>
      <w:contextualSpacing/>
    </w:pPr>
  </w:style>
  <w:style w:type="character" w:styleId="Hypertextovodkaz">
    <w:name w:val="Hyperlink"/>
    <w:basedOn w:val="Standardnpsmoodstavce"/>
    <w:rsid w:val="00DB4D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7A37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A379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6413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sta\UMC-hlavic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C899-33ED-49AA-9D81-D81FFC05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UMC-hlavicka.dot</Template>
  <TotalTime>25</TotalTime>
  <Pages>1</Pages>
  <Words>178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poskytnutí informace</vt:lpstr>
    </vt:vector>
  </TitlesOfParts>
  <Company>MÚ v Praze - Kunraticích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poskytnutí informace</dc:title>
  <dc:subject/>
  <dc:creator>Jitka Voříšková</dc:creator>
  <cp:keywords/>
  <dc:description/>
  <cp:lastModifiedBy>Voříšková Jitka</cp:lastModifiedBy>
  <cp:revision>3</cp:revision>
  <cp:lastPrinted>2014-04-16T15:34:00Z</cp:lastPrinted>
  <dcterms:created xsi:type="dcterms:W3CDTF">2014-11-07T07:25:00Z</dcterms:created>
  <dcterms:modified xsi:type="dcterms:W3CDTF">2014-11-07T07:49:00Z</dcterms:modified>
</cp:coreProperties>
</file>