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right"/>
        <w:rPr>
          <w:szCs w:val="24"/>
        </w:rPr>
        <w:sectPr w:rsidR="002F48AD" w:rsidRPr="00FE4F2B" w:rsidSect="00114614">
          <w:footerReference w:type="default" r:id="rId7"/>
          <w:pgSz w:w="11906" w:h="16838"/>
          <w:pgMar w:top="1418" w:right="1417" w:bottom="1417" w:left="1417" w:header="708" w:footer="708" w:gutter="0"/>
          <w:cols w:space="708"/>
          <w:titlePg/>
          <w:docGrid w:linePitch="272"/>
        </w:sect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right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right"/>
        <w:rPr>
          <w:b/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szCs w:val="24"/>
        </w:rPr>
      </w:pPr>
    </w:p>
    <w:p w:rsidR="002F48AD" w:rsidRPr="00000B11" w:rsidRDefault="00A17CA0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b/>
          <w:szCs w:val="24"/>
        </w:rPr>
      </w:pPr>
      <w:r w:rsidRPr="00000B11">
        <w:rPr>
          <w:b/>
          <w:szCs w:val="24"/>
        </w:rPr>
        <w:t>Hlavní město Praha</w:t>
      </w: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b/>
          <w:szCs w:val="24"/>
        </w:rPr>
      </w:pPr>
      <w:r w:rsidRPr="00FE4F2B">
        <w:rPr>
          <w:b/>
          <w:szCs w:val="24"/>
        </w:rPr>
        <w:t xml:space="preserve">Městská část Praha - Kunratice </w:t>
      </w: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b/>
          <w:szCs w:val="24"/>
        </w:rPr>
      </w:pPr>
      <w:r w:rsidRPr="00FE4F2B">
        <w:rPr>
          <w:b/>
          <w:szCs w:val="24"/>
        </w:rPr>
        <w:t>a</w:t>
      </w: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zCs w:val="24"/>
        </w:rPr>
      </w:pPr>
    </w:p>
    <w:p w:rsidR="002F48AD" w:rsidRPr="00FE4F2B" w:rsidRDefault="003771EB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b/>
          <w:szCs w:val="24"/>
        </w:rPr>
      </w:pPr>
      <w:r>
        <w:rPr>
          <w:b/>
          <w:szCs w:val="24"/>
        </w:rPr>
        <w:t xml:space="preserve">Kateřina Dvořáková </w:t>
      </w: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pStyle w:val="Nadpis1"/>
        <w:numPr>
          <w:ilvl w:val="0"/>
          <w:numId w:val="0"/>
        </w:numPr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rPr>
          <w:szCs w:val="24"/>
        </w:rPr>
      </w:pPr>
      <w:r w:rsidRPr="00FE4F2B">
        <w:rPr>
          <w:szCs w:val="24"/>
        </w:rPr>
        <w:t>KUPNÍ SMLOUVA</w:t>
      </w: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zCs w:val="24"/>
        </w:rPr>
      </w:pPr>
    </w:p>
    <w:p w:rsidR="002F48AD" w:rsidRPr="00FE4F2B" w:rsidRDefault="002F48AD" w:rsidP="002F48AD">
      <w:pPr>
        <w:widowControl w:val="0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zCs w:val="24"/>
        </w:rPr>
      </w:pPr>
    </w:p>
    <w:p w:rsidR="002F48AD" w:rsidRPr="00FE4F2B" w:rsidRDefault="002F48AD" w:rsidP="002F48AD">
      <w:pPr>
        <w:rPr>
          <w:b/>
          <w:caps/>
          <w:szCs w:val="24"/>
        </w:rPr>
        <w:sectPr w:rsidR="002F48AD" w:rsidRPr="00FE4F2B" w:rsidSect="00B679D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272"/>
        </w:sectPr>
      </w:pPr>
    </w:p>
    <w:p w:rsidR="00B76E13" w:rsidRDefault="00B76E13" w:rsidP="00FE4F2B">
      <w:pPr>
        <w:rPr>
          <w:b/>
          <w:szCs w:val="24"/>
        </w:rPr>
      </w:pPr>
    </w:p>
    <w:p w:rsidR="00114614" w:rsidRDefault="00114614" w:rsidP="00FE4F2B">
      <w:pPr>
        <w:rPr>
          <w:b/>
          <w:szCs w:val="24"/>
        </w:rPr>
      </w:pPr>
    </w:p>
    <w:p w:rsidR="00114614" w:rsidRDefault="00114614" w:rsidP="00FE4F2B">
      <w:pPr>
        <w:rPr>
          <w:b/>
          <w:szCs w:val="24"/>
        </w:rPr>
      </w:pPr>
    </w:p>
    <w:p w:rsidR="00114614" w:rsidRDefault="00114614" w:rsidP="00FE4F2B">
      <w:pPr>
        <w:rPr>
          <w:b/>
          <w:szCs w:val="24"/>
        </w:rPr>
      </w:pPr>
    </w:p>
    <w:p w:rsidR="00000B11" w:rsidRDefault="00000B11" w:rsidP="00FE4F2B">
      <w:pPr>
        <w:rPr>
          <w:b/>
          <w:szCs w:val="24"/>
        </w:rPr>
      </w:pPr>
      <w:r>
        <w:rPr>
          <w:b/>
          <w:szCs w:val="24"/>
        </w:rPr>
        <w:t xml:space="preserve">SMLUVNÍ STRANY: </w:t>
      </w:r>
    </w:p>
    <w:p w:rsidR="00000B11" w:rsidRDefault="00000B11" w:rsidP="00FE4F2B">
      <w:pPr>
        <w:rPr>
          <w:b/>
          <w:szCs w:val="24"/>
        </w:rPr>
      </w:pPr>
    </w:p>
    <w:p w:rsidR="00000B11" w:rsidRDefault="00000B11" w:rsidP="00FE4F2B">
      <w:pPr>
        <w:rPr>
          <w:b/>
          <w:szCs w:val="24"/>
        </w:rPr>
      </w:pPr>
    </w:p>
    <w:p w:rsidR="003771EB" w:rsidRDefault="003771EB" w:rsidP="00FE4F2B">
      <w:pPr>
        <w:rPr>
          <w:b/>
          <w:szCs w:val="24"/>
        </w:rPr>
      </w:pPr>
      <w:r>
        <w:rPr>
          <w:b/>
          <w:szCs w:val="24"/>
        </w:rPr>
        <w:t xml:space="preserve">Kateřina </w:t>
      </w:r>
      <w:proofErr w:type="gramStart"/>
      <w:r>
        <w:rPr>
          <w:b/>
          <w:szCs w:val="24"/>
        </w:rPr>
        <w:t>Dvořáková,</w:t>
      </w:r>
      <w:r w:rsidR="00000B11">
        <w:rPr>
          <w:b/>
          <w:szCs w:val="24"/>
        </w:rPr>
        <w:t xml:space="preserve">  </w:t>
      </w:r>
      <w:r w:rsidR="000938CA">
        <w:rPr>
          <w:b/>
          <w:szCs w:val="24"/>
        </w:rPr>
        <w:t>nar</w:t>
      </w:r>
      <w:r w:rsidR="000938CA" w:rsidRPr="005D321C">
        <w:rPr>
          <w:b/>
          <w:color w:val="FFFFFF" w:themeColor="background1"/>
          <w:szCs w:val="24"/>
        </w:rPr>
        <w:t>.</w:t>
      </w:r>
      <w:proofErr w:type="gramEnd"/>
      <w:r w:rsidR="000938CA" w:rsidRPr="005D321C">
        <w:rPr>
          <w:b/>
          <w:color w:val="FFFFFF" w:themeColor="background1"/>
          <w:szCs w:val="24"/>
        </w:rPr>
        <w:t xml:space="preserve"> 5. 11</w:t>
      </w:r>
      <w:r w:rsidR="000938CA">
        <w:rPr>
          <w:b/>
          <w:szCs w:val="24"/>
        </w:rPr>
        <w:t>. 1973</w:t>
      </w:r>
    </w:p>
    <w:p w:rsidR="003771EB" w:rsidRPr="00000B11" w:rsidRDefault="003771EB" w:rsidP="00FE4F2B">
      <w:pPr>
        <w:rPr>
          <w:szCs w:val="24"/>
        </w:rPr>
      </w:pPr>
      <w:r w:rsidRPr="00000B11">
        <w:rPr>
          <w:szCs w:val="24"/>
        </w:rPr>
        <w:t xml:space="preserve">bytem </w:t>
      </w:r>
      <w:r w:rsidRPr="005D321C">
        <w:rPr>
          <w:color w:val="FFFFFF" w:themeColor="background1"/>
          <w:szCs w:val="24"/>
        </w:rPr>
        <w:t xml:space="preserve">Golčova </w:t>
      </w:r>
      <w:proofErr w:type="gramStart"/>
      <w:r w:rsidRPr="005D321C">
        <w:rPr>
          <w:color w:val="FFFFFF" w:themeColor="background1"/>
          <w:szCs w:val="24"/>
        </w:rPr>
        <w:t>847,  148 00</w:t>
      </w:r>
      <w:proofErr w:type="gramEnd"/>
      <w:r w:rsidRPr="005D321C">
        <w:rPr>
          <w:color w:val="FFFFFF" w:themeColor="background1"/>
          <w:szCs w:val="24"/>
        </w:rPr>
        <w:t xml:space="preserve"> </w:t>
      </w:r>
      <w:r w:rsidRPr="00000B11">
        <w:rPr>
          <w:szCs w:val="24"/>
        </w:rPr>
        <w:t xml:space="preserve">Praha </w:t>
      </w:r>
      <w:r w:rsidRPr="005D321C">
        <w:rPr>
          <w:color w:val="FFFFFF" w:themeColor="background1"/>
          <w:szCs w:val="24"/>
        </w:rPr>
        <w:t xml:space="preserve">4 </w:t>
      </w:r>
    </w:p>
    <w:p w:rsidR="00000B11" w:rsidRDefault="00000B11" w:rsidP="00FE4F2B">
      <w:pPr>
        <w:jc w:val="right"/>
        <w:rPr>
          <w:szCs w:val="24"/>
        </w:rPr>
      </w:pPr>
    </w:p>
    <w:p w:rsidR="00FE4F2B" w:rsidRPr="00FE4F2B" w:rsidRDefault="00FE4F2B" w:rsidP="00FE4F2B">
      <w:pPr>
        <w:jc w:val="right"/>
        <w:rPr>
          <w:szCs w:val="24"/>
        </w:rPr>
      </w:pPr>
      <w:r w:rsidRPr="00FE4F2B">
        <w:rPr>
          <w:szCs w:val="24"/>
        </w:rPr>
        <w:t>(dále také „</w:t>
      </w:r>
      <w:r w:rsidRPr="00FE4F2B">
        <w:rPr>
          <w:b/>
          <w:szCs w:val="24"/>
        </w:rPr>
        <w:t>Prodávající</w:t>
      </w:r>
      <w:r w:rsidRPr="00FE4F2B">
        <w:rPr>
          <w:szCs w:val="24"/>
        </w:rPr>
        <w:t>“)</w:t>
      </w:r>
    </w:p>
    <w:p w:rsidR="00FE4F2B" w:rsidRPr="00FE4F2B" w:rsidRDefault="00FE4F2B" w:rsidP="00FE4F2B">
      <w:pPr>
        <w:rPr>
          <w:b/>
          <w:szCs w:val="24"/>
        </w:rPr>
      </w:pPr>
    </w:p>
    <w:p w:rsidR="00FE4F2B" w:rsidRPr="00FE4F2B" w:rsidRDefault="00FE4F2B" w:rsidP="00FE4F2B">
      <w:pPr>
        <w:jc w:val="center"/>
        <w:rPr>
          <w:szCs w:val="24"/>
        </w:rPr>
      </w:pPr>
      <w:r w:rsidRPr="00FE4F2B">
        <w:rPr>
          <w:szCs w:val="24"/>
        </w:rPr>
        <w:t>a</w:t>
      </w:r>
    </w:p>
    <w:p w:rsidR="00FE4F2B" w:rsidRPr="00FE4F2B" w:rsidRDefault="00FE4F2B" w:rsidP="00FE4F2B">
      <w:pPr>
        <w:rPr>
          <w:b/>
          <w:szCs w:val="24"/>
        </w:rPr>
      </w:pPr>
    </w:p>
    <w:p w:rsidR="00FE4F2B" w:rsidRPr="00FE4F2B" w:rsidRDefault="00FE4F2B" w:rsidP="00FE4F2B">
      <w:pPr>
        <w:rPr>
          <w:b/>
          <w:szCs w:val="24"/>
        </w:rPr>
      </w:pPr>
      <w:r w:rsidRPr="00FE4F2B">
        <w:rPr>
          <w:b/>
          <w:szCs w:val="24"/>
        </w:rPr>
        <w:t>Hlavní město Praha</w:t>
      </w:r>
    </w:p>
    <w:p w:rsidR="00FE4F2B" w:rsidRPr="00FE4F2B" w:rsidRDefault="00FE4F2B" w:rsidP="00FE4F2B">
      <w:pPr>
        <w:rPr>
          <w:szCs w:val="24"/>
        </w:rPr>
      </w:pPr>
      <w:r w:rsidRPr="00FE4F2B">
        <w:rPr>
          <w:szCs w:val="24"/>
        </w:rPr>
        <w:t>se sídlem se sídlem Mariánské náměstí 2/2, Staré Město, 110 00 Praha 1</w:t>
      </w:r>
    </w:p>
    <w:p w:rsidR="00FE4F2B" w:rsidRPr="00FE4F2B" w:rsidRDefault="00FE4F2B" w:rsidP="00FE4F2B">
      <w:pPr>
        <w:rPr>
          <w:szCs w:val="24"/>
        </w:rPr>
      </w:pPr>
      <w:r w:rsidRPr="00FE4F2B">
        <w:rPr>
          <w:szCs w:val="24"/>
        </w:rPr>
        <w:t>IČ: 00064581</w:t>
      </w:r>
    </w:p>
    <w:p w:rsidR="00FE4F2B" w:rsidRPr="00FE4F2B" w:rsidRDefault="00FE4F2B" w:rsidP="00FE4F2B">
      <w:pPr>
        <w:rPr>
          <w:szCs w:val="24"/>
        </w:rPr>
      </w:pPr>
      <w:r w:rsidRPr="00FE4F2B">
        <w:rPr>
          <w:i/>
          <w:szCs w:val="24"/>
        </w:rPr>
        <w:t>svěřená správa nemovitostí ve vlastnictví obce</w:t>
      </w:r>
    </w:p>
    <w:p w:rsidR="00070C54" w:rsidRDefault="00070C54" w:rsidP="00070C54">
      <w:pPr>
        <w:jc w:val="both"/>
        <w:rPr>
          <w:b/>
          <w:bCs/>
        </w:rPr>
      </w:pPr>
      <w:r>
        <w:rPr>
          <w:b/>
          <w:bCs/>
          <w:caps/>
        </w:rPr>
        <w:t>M</w:t>
      </w:r>
      <w:r>
        <w:rPr>
          <w:b/>
          <w:bCs/>
        </w:rPr>
        <w:t>ěstská část Praha-Kunratice</w:t>
      </w:r>
    </w:p>
    <w:p w:rsidR="00070C54" w:rsidRDefault="00070C54" w:rsidP="00070C54">
      <w:pPr>
        <w:tabs>
          <w:tab w:val="num" w:pos="360"/>
        </w:tabs>
        <w:jc w:val="both"/>
      </w:pPr>
      <w:r>
        <w:t>pod adresou Úřadu MČ K Libuši 7/10, 148 23 Praha 4 - Kunratice</w:t>
      </w:r>
    </w:p>
    <w:p w:rsidR="00070C54" w:rsidRDefault="00070C54" w:rsidP="00070C54">
      <w:pPr>
        <w:tabs>
          <w:tab w:val="num" w:pos="360"/>
        </w:tabs>
        <w:jc w:val="both"/>
      </w:pPr>
      <w:r>
        <w:t xml:space="preserve">jednající starostkou Ing. Lenkou </w:t>
      </w:r>
      <w:proofErr w:type="spellStart"/>
      <w:r>
        <w:t>Alinčovou</w:t>
      </w:r>
      <w:proofErr w:type="spellEnd"/>
    </w:p>
    <w:p w:rsidR="00070C54" w:rsidRDefault="00070C54" w:rsidP="00070C54">
      <w:pPr>
        <w:tabs>
          <w:tab w:val="num" w:pos="360"/>
        </w:tabs>
        <w:jc w:val="both"/>
      </w:pPr>
      <w:r>
        <w:t xml:space="preserve">IČO: 002 31 134 </w:t>
      </w:r>
      <w:r>
        <w:tab/>
      </w:r>
      <w:r>
        <w:tab/>
        <w:t xml:space="preserve">DIČ: CZ002 31 134 </w:t>
      </w:r>
    </w:p>
    <w:p w:rsidR="00070C54" w:rsidRDefault="00070C54" w:rsidP="00070C54">
      <w:pPr>
        <w:tabs>
          <w:tab w:val="num" w:pos="360"/>
        </w:tabs>
        <w:jc w:val="both"/>
      </w:pPr>
      <w:r>
        <w:t xml:space="preserve">bankovní spojení: Česká spořitelna a.s., </w:t>
      </w:r>
      <w:proofErr w:type="spellStart"/>
      <w:r>
        <w:t>pob</w:t>
      </w:r>
      <w:proofErr w:type="spellEnd"/>
      <w:r>
        <w:t>. Budějovická 1912, Praha 4</w:t>
      </w:r>
    </w:p>
    <w:p w:rsidR="00070C54" w:rsidRPr="005D321C" w:rsidRDefault="00070C54" w:rsidP="00070C54">
      <w:pPr>
        <w:tabs>
          <w:tab w:val="num" w:pos="360"/>
        </w:tabs>
        <w:jc w:val="both"/>
        <w:rPr>
          <w:color w:val="FFFFFF" w:themeColor="background1"/>
        </w:rPr>
      </w:pPr>
      <w:r>
        <w:t xml:space="preserve">č. účtu: </w:t>
      </w:r>
      <w:r w:rsidRPr="005D321C">
        <w:rPr>
          <w:color w:val="FFFFFF" w:themeColor="background1"/>
        </w:rPr>
        <w:t>2000690389/0800</w:t>
      </w:r>
    </w:p>
    <w:p w:rsidR="00FE4F2B" w:rsidRPr="00FE4F2B" w:rsidRDefault="00070C54" w:rsidP="00070C54">
      <w:pPr>
        <w:rPr>
          <w:szCs w:val="24"/>
        </w:rPr>
      </w:pPr>
      <w:proofErr w:type="spellStart"/>
      <w:r>
        <w:t>Ident</w:t>
      </w:r>
      <w:proofErr w:type="spellEnd"/>
      <w:r>
        <w:t>. ekonomického subjektu: ČSÚ čj. 157/04-3120 z 15. 3. 2004</w:t>
      </w:r>
    </w:p>
    <w:p w:rsidR="00FE4F2B" w:rsidRPr="00FE4F2B" w:rsidRDefault="00FE4F2B" w:rsidP="00FE4F2B">
      <w:pPr>
        <w:jc w:val="right"/>
        <w:rPr>
          <w:szCs w:val="24"/>
        </w:rPr>
      </w:pPr>
      <w:r w:rsidRPr="00FE4F2B">
        <w:rPr>
          <w:szCs w:val="24"/>
        </w:rPr>
        <w:t>(dále také „</w:t>
      </w:r>
      <w:r w:rsidRPr="00FE4F2B">
        <w:rPr>
          <w:b/>
          <w:szCs w:val="24"/>
        </w:rPr>
        <w:t>Kupující</w:t>
      </w:r>
      <w:r w:rsidRPr="00FE4F2B">
        <w:rPr>
          <w:szCs w:val="24"/>
        </w:rPr>
        <w:t>“)</w:t>
      </w:r>
    </w:p>
    <w:p w:rsidR="00FE4F2B" w:rsidRPr="00FE4F2B" w:rsidRDefault="00FE4F2B" w:rsidP="00FE4F2B">
      <w:pPr>
        <w:rPr>
          <w:szCs w:val="24"/>
        </w:rPr>
      </w:pPr>
    </w:p>
    <w:p w:rsidR="00FE4F2B" w:rsidRPr="00FE4F2B" w:rsidRDefault="00FE4F2B" w:rsidP="00FE4F2B">
      <w:pPr>
        <w:jc w:val="both"/>
        <w:rPr>
          <w:szCs w:val="24"/>
        </w:rPr>
      </w:pPr>
      <w:r w:rsidRPr="00FE4F2B">
        <w:rPr>
          <w:szCs w:val="24"/>
        </w:rPr>
        <w:t xml:space="preserve">uzavírají dle ustanovení § 2079 a násl. zákona č. 89/2012 Sb., občanský zákoník ve znění pozdějších předpisů tuto: </w:t>
      </w:r>
    </w:p>
    <w:p w:rsidR="00FE4F2B" w:rsidRPr="00FE4F2B" w:rsidRDefault="00FE4F2B" w:rsidP="00FE4F2B">
      <w:pPr>
        <w:rPr>
          <w:szCs w:val="24"/>
        </w:rPr>
      </w:pPr>
    </w:p>
    <w:p w:rsidR="00FE4F2B" w:rsidRPr="00FE4F2B" w:rsidRDefault="00FE4F2B" w:rsidP="00FE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3"/>
          <w:tab w:val="center" w:pos="4857"/>
        </w:tabs>
        <w:rPr>
          <w:b/>
          <w:szCs w:val="24"/>
        </w:rPr>
      </w:pPr>
      <w:r w:rsidRPr="00FE4F2B">
        <w:rPr>
          <w:b/>
          <w:szCs w:val="24"/>
        </w:rPr>
        <w:tab/>
      </w:r>
      <w:r w:rsidRPr="00FE4F2B">
        <w:rPr>
          <w:b/>
          <w:szCs w:val="24"/>
        </w:rPr>
        <w:tab/>
        <w:t xml:space="preserve">KUPNÍ SMLOUVU č. </w:t>
      </w:r>
      <w:r w:rsidR="006F5006">
        <w:rPr>
          <w:b/>
          <w:szCs w:val="24"/>
        </w:rPr>
        <w:t>19 00</w:t>
      </w:r>
      <w:r w:rsidR="000938CA">
        <w:rPr>
          <w:b/>
          <w:szCs w:val="24"/>
        </w:rPr>
        <w:t>4</w:t>
      </w:r>
      <w:r w:rsidR="006F5006">
        <w:rPr>
          <w:b/>
          <w:szCs w:val="24"/>
        </w:rPr>
        <w:t xml:space="preserve"> 6 00</w:t>
      </w:r>
    </w:p>
    <w:p w:rsidR="00FE4F2B" w:rsidRDefault="00FE4F2B" w:rsidP="00FE4F2B">
      <w:pPr>
        <w:rPr>
          <w:szCs w:val="24"/>
        </w:rPr>
      </w:pPr>
    </w:p>
    <w:p w:rsidR="00FE4F2B" w:rsidRPr="00FE4F2B" w:rsidRDefault="00FE4F2B" w:rsidP="00FE4F2B">
      <w:pPr>
        <w:rPr>
          <w:szCs w:val="24"/>
        </w:rPr>
      </w:pPr>
    </w:p>
    <w:p w:rsidR="00FE4F2B" w:rsidRPr="00FE4F2B" w:rsidRDefault="00FE4F2B" w:rsidP="00FE4F2B">
      <w:pPr>
        <w:jc w:val="center"/>
        <w:rPr>
          <w:b/>
          <w:szCs w:val="24"/>
        </w:rPr>
      </w:pPr>
      <w:r w:rsidRPr="00FE4F2B">
        <w:rPr>
          <w:b/>
          <w:szCs w:val="24"/>
        </w:rPr>
        <w:t>Článek I.</w:t>
      </w:r>
    </w:p>
    <w:p w:rsidR="00FE4F2B" w:rsidRPr="00FE4F2B" w:rsidRDefault="00FE4F2B" w:rsidP="00FE4F2B">
      <w:pPr>
        <w:jc w:val="center"/>
        <w:rPr>
          <w:b/>
          <w:szCs w:val="24"/>
        </w:rPr>
      </w:pPr>
      <w:r w:rsidRPr="00FE4F2B">
        <w:rPr>
          <w:b/>
          <w:szCs w:val="24"/>
        </w:rPr>
        <w:t xml:space="preserve">Úvodní ustanovení </w:t>
      </w:r>
    </w:p>
    <w:p w:rsidR="00FE4F2B" w:rsidRPr="00FE4F2B" w:rsidRDefault="00FE4F2B" w:rsidP="00FE4F2B">
      <w:pPr>
        <w:rPr>
          <w:b/>
          <w:szCs w:val="24"/>
        </w:rPr>
      </w:pPr>
    </w:p>
    <w:p w:rsidR="00FE4F2B" w:rsidRPr="00FE4F2B" w:rsidRDefault="00FE4F2B" w:rsidP="00FE4F2B">
      <w:pPr>
        <w:numPr>
          <w:ilvl w:val="1"/>
          <w:numId w:val="15"/>
        </w:numPr>
        <w:tabs>
          <w:tab w:val="clear" w:pos="360"/>
        </w:tabs>
        <w:ind w:left="709" w:hanging="709"/>
        <w:jc w:val="both"/>
        <w:rPr>
          <w:szCs w:val="24"/>
        </w:rPr>
      </w:pPr>
      <w:r w:rsidRPr="00FE4F2B">
        <w:rPr>
          <w:szCs w:val="24"/>
        </w:rPr>
        <w:t>Prodávající je výlučným vlastníkem pozemk</w:t>
      </w:r>
      <w:r w:rsidR="003771EB">
        <w:rPr>
          <w:szCs w:val="24"/>
        </w:rPr>
        <w:t>u</w:t>
      </w:r>
      <w:r w:rsidRPr="00FE4F2B">
        <w:rPr>
          <w:szCs w:val="24"/>
        </w:rPr>
        <w:t xml:space="preserve"> v katastrálním území Kunratice, obec Praha: </w:t>
      </w:r>
    </w:p>
    <w:p w:rsidR="00FE4F2B" w:rsidRPr="00FE4F2B" w:rsidRDefault="00FE4F2B" w:rsidP="00FE4F2B">
      <w:pPr>
        <w:ind w:left="709" w:hanging="709"/>
        <w:jc w:val="both"/>
        <w:rPr>
          <w:szCs w:val="24"/>
        </w:rPr>
      </w:pPr>
    </w:p>
    <w:p w:rsidR="00FE4F2B" w:rsidRPr="00FE4F2B" w:rsidRDefault="00FE4F2B" w:rsidP="00FE4F2B">
      <w:pPr>
        <w:numPr>
          <w:ilvl w:val="0"/>
          <w:numId w:val="16"/>
        </w:numPr>
        <w:tabs>
          <w:tab w:val="num" w:pos="1080"/>
        </w:tabs>
        <w:ind w:hanging="240"/>
        <w:jc w:val="both"/>
        <w:rPr>
          <w:szCs w:val="24"/>
        </w:rPr>
      </w:pPr>
      <w:r w:rsidRPr="00FE4F2B">
        <w:rPr>
          <w:szCs w:val="24"/>
        </w:rPr>
        <w:t xml:space="preserve">p. č. </w:t>
      </w:r>
      <w:r w:rsidR="003771EB">
        <w:rPr>
          <w:szCs w:val="24"/>
        </w:rPr>
        <w:t xml:space="preserve">59/68 </w:t>
      </w:r>
      <w:r w:rsidRPr="00FE4F2B">
        <w:rPr>
          <w:szCs w:val="24"/>
        </w:rPr>
        <w:t xml:space="preserve">o výměře </w:t>
      </w:r>
      <w:r w:rsidR="003771EB">
        <w:rPr>
          <w:szCs w:val="24"/>
        </w:rPr>
        <w:t xml:space="preserve">62 </w:t>
      </w:r>
      <w:r w:rsidRPr="00FE4F2B">
        <w:rPr>
          <w:szCs w:val="24"/>
        </w:rPr>
        <w:t>m</w:t>
      </w:r>
      <w:r w:rsidRPr="00FE4F2B">
        <w:rPr>
          <w:szCs w:val="24"/>
          <w:vertAlign w:val="superscript"/>
        </w:rPr>
        <w:t>2</w:t>
      </w:r>
      <w:r w:rsidRPr="00FE4F2B">
        <w:rPr>
          <w:szCs w:val="24"/>
        </w:rPr>
        <w:t>,</w:t>
      </w:r>
      <w:r w:rsidR="003771EB">
        <w:rPr>
          <w:szCs w:val="24"/>
        </w:rPr>
        <w:t xml:space="preserve"> ostatní plocha, jiná plocha </w:t>
      </w:r>
    </w:p>
    <w:p w:rsidR="00FE4F2B" w:rsidRPr="00FE4F2B" w:rsidRDefault="00FE4F2B" w:rsidP="00FE4F2B">
      <w:pPr>
        <w:jc w:val="both"/>
        <w:rPr>
          <w:szCs w:val="24"/>
        </w:rPr>
      </w:pPr>
    </w:p>
    <w:p w:rsidR="00FE4F2B" w:rsidRDefault="00FE4F2B" w:rsidP="00FE4F2B">
      <w:pPr>
        <w:ind w:left="709"/>
        <w:jc w:val="both"/>
        <w:rPr>
          <w:szCs w:val="24"/>
        </w:rPr>
      </w:pPr>
      <w:r w:rsidRPr="00FE4F2B">
        <w:rPr>
          <w:szCs w:val="24"/>
        </w:rPr>
        <w:t>zapsan</w:t>
      </w:r>
      <w:r w:rsidR="003771EB">
        <w:rPr>
          <w:szCs w:val="24"/>
        </w:rPr>
        <w:t>ém</w:t>
      </w:r>
      <w:r w:rsidRPr="00FE4F2B">
        <w:rPr>
          <w:szCs w:val="24"/>
        </w:rPr>
        <w:t xml:space="preserve"> na listu vlastnictví č. </w:t>
      </w:r>
      <w:r w:rsidR="003771EB">
        <w:rPr>
          <w:szCs w:val="24"/>
        </w:rPr>
        <w:t>1444</w:t>
      </w:r>
      <w:r w:rsidRPr="00FE4F2B">
        <w:rPr>
          <w:szCs w:val="24"/>
        </w:rPr>
        <w:t xml:space="preserve">, vedeném Katastrálním úřadem pro hlavní město Prahu, Katastrální pracoviště Praha. Elektronický výpis z katastru nemovitostí ohledně uvedených pozemků je </w:t>
      </w:r>
      <w:r w:rsidR="00BD59F0" w:rsidRPr="00BD59F0">
        <w:rPr>
          <w:szCs w:val="24"/>
          <w:u w:val="single"/>
        </w:rPr>
        <w:t>P</w:t>
      </w:r>
      <w:r w:rsidRPr="0025450E">
        <w:rPr>
          <w:szCs w:val="24"/>
          <w:u w:val="single"/>
        </w:rPr>
        <w:t>řílohou č. 1</w:t>
      </w:r>
      <w:r w:rsidRPr="00FE4F2B">
        <w:rPr>
          <w:szCs w:val="24"/>
        </w:rPr>
        <w:t xml:space="preserve"> této smlouvy (dále také „</w:t>
      </w:r>
      <w:r w:rsidRPr="00FE4F2B">
        <w:rPr>
          <w:b/>
          <w:szCs w:val="24"/>
        </w:rPr>
        <w:t>Pozem</w:t>
      </w:r>
      <w:r w:rsidR="003771EB">
        <w:rPr>
          <w:b/>
          <w:szCs w:val="24"/>
        </w:rPr>
        <w:t>e</w:t>
      </w:r>
      <w:r w:rsidRPr="00FE4F2B">
        <w:rPr>
          <w:b/>
          <w:szCs w:val="24"/>
        </w:rPr>
        <w:t>k</w:t>
      </w:r>
      <w:r w:rsidRPr="00FE4F2B">
        <w:rPr>
          <w:szCs w:val="24"/>
        </w:rPr>
        <w:t xml:space="preserve">“). </w:t>
      </w:r>
    </w:p>
    <w:p w:rsidR="003771EB" w:rsidRPr="00FE4F2B" w:rsidRDefault="003771EB" w:rsidP="003771EB">
      <w:pPr>
        <w:jc w:val="both"/>
        <w:rPr>
          <w:szCs w:val="24"/>
        </w:rPr>
      </w:pPr>
    </w:p>
    <w:p w:rsidR="00FE4F2B" w:rsidRPr="00FE4F2B" w:rsidRDefault="00FE4F2B" w:rsidP="00FE4F2B">
      <w:pPr>
        <w:numPr>
          <w:ilvl w:val="1"/>
          <w:numId w:val="15"/>
        </w:numPr>
        <w:tabs>
          <w:tab w:val="clear" w:pos="360"/>
          <w:tab w:val="num" w:pos="709"/>
          <w:tab w:val="left" w:pos="1080"/>
        </w:tabs>
        <w:ind w:left="709" w:hanging="709"/>
        <w:jc w:val="both"/>
        <w:rPr>
          <w:szCs w:val="24"/>
        </w:rPr>
      </w:pPr>
      <w:r w:rsidRPr="00FE4F2B">
        <w:rPr>
          <w:szCs w:val="24"/>
        </w:rPr>
        <w:t>Smluvní strany sjednávají tuto kupní smlouvu za účelem úplatného převodu vlastnictví k</w:t>
      </w:r>
      <w:r w:rsidR="003771EB">
        <w:rPr>
          <w:szCs w:val="24"/>
        </w:rPr>
        <w:t> </w:t>
      </w:r>
      <w:r w:rsidRPr="00FE4F2B">
        <w:rPr>
          <w:szCs w:val="24"/>
        </w:rPr>
        <w:t>Pozem</w:t>
      </w:r>
      <w:r w:rsidR="003771EB">
        <w:rPr>
          <w:szCs w:val="24"/>
        </w:rPr>
        <w:t xml:space="preserve">ku </w:t>
      </w:r>
      <w:r w:rsidRPr="00FE4F2B">
        <w:rPr>
          <w:szCs w:val="24"/>
        </w:rPr>
        <w:t xml:space="preserve">z Prodávajícího na Kupujícího tak, aby se Kupující stal </w:t>
      </w:r>
      <w:r w:rsidR="003771EB">
        <w:rPr>
          <w:szCs w:val="24"/>
        </w:rPr>
        <w:t xml:space="preserve">jeho vlastníkem, včetně všech jeho součástí a příslušenství. </w:t>
      </w:r>
    </w:p>
    <w:p w:rsidR="00FE4F2B" w:rsidRPr="00FE4F2B" w:rsidRDefault="00FE4F2B" w:rsidP="00FE4F2B">
      <w:pPr>
        <w:tabs>
          <w:tab w:val="left" w:pos="1080"/>
        </w:tabs>
        <w:ind w:left="480"/>
        <w:jc w:val="both"/>
        <w:rPr>
          <w:szCs w:val="24"/>
        </w:rPr>
      </w:pPr>
    </w:p>
    <w:p w:rsidR="00FE4F2B" w:rsidRPr="00FE4F2B" w:rsidRDefault="00FE4F2B" w:rsidP="00FE4F2B">
      <w:pPr>
        <w:numPr>
          <w:ilvl w:val="1"/>
          <w:numId w:val="15"/>
        </w:numPr>
        <w:tabs>
          <w:tab w:val="clear" w:pos="360"/>
          <w:tab w:val="left" w:pos="1080"/>
        </w:tabs>
        <w:ind w:left="709" w:hanging="709"/>
        <w:jc w:val="both"/>
        <w:rPr>
          <w:szCs w:val="24"/>
        </w:rPr>
      </w:pPr>
      <w:r w:rsidRPr="00FE4F2B">
        <w:rPr>
          <w:szCs w:val="24"/>
        </w:rPr>
        <w:t>Prodávající se touto smlouvou zavazuje odevzdat Kupujícímu výše uveden</w:t>
      </w:r>
      <w:r w:rsidR="003771EB">
        <w:rPr>
          <w:szCs w:val="24"/>
        </w:rPr>
        <w:t>ý</w:t>
      </w:r>
      <w:r w:rsidRPr="00FE4F2B">
        <w:rPr>
          <w:szCs w:val="24"/>
        </w:rPr>
        <w:t xml:space="preserve"> Pozem</w:t>
      </w:r>
      <w:r w:rsidR="003771EB">
        <w:rPr>
          <w:szCs w:val="24"/>
        </w:rPr>
        <w:t>e</w:t>
      </w:r>
      <w:r w:rsidRPr="00FE4F2B">
        <w:rPr>
          <w:szCs w:val="24"/>
        </w:rPr>
        <w:t>k, a to se všemi právy a povinnostmi a se všemi součástmi a veškerým příslušenství</w:t>
      </w:r>
      <w:r w:rsidR="0025450E">
        <w:rPr>
          <w:szCs w:val="24"/>
        </w:rPr>
        <w:t>m</w:t>
      </w:r>
      <w:r w:rsidRPr="00FE4F2B">
        <w:rPr>
          <w:szCs w:val="24"/>
        </w:rPr>
        <w:t xml:space="preserve"> a umožnit Kupujícímu nabýt vlastnické právo k</w:t>
      </w:r>
      <w:r w:rsidR="003771EB">
        <w:rPr>
          <w:szCs w:val="24"/>
        </w:rPr>
        <w:t xml:space="preserve"> němu </w:t>
      </w:r>
      <w:r w:rsidRPr="00FE4F2B">
        <w:rPr>
          <w:szCs w:val="24"/>
        </w:rPr>
        <w:t>a Kupující se zavazuje Pozem</w:t>
      </w:r>
      <w:r w:rsidR="003771EB">
        <w:rPr>
          <w:szCs w:val="24"/>
        </w:rPr>
        <w:t>e</w:t>
      </w:r>
      <w:r w:rsidRPr="00FE4F2B">
        <w:rPr>
          <w:szCs w:val="24"/>
        </w:rPr>
        <w:t>k převzít a zaplatit za ně</w:t>
      </w:r>
      <w:r w:rsidR="003771EB">
        <w:rPr>
          <w:szCs w:val="24"/>
        </w:rPr>
        <w:t xml:space="preserve">j </w:t>
      </w:r>
      <w:r w:rsidRPr="00FE4F2B">
        <w:rPr>
          <w:szCs w:val="24"/>
        </w:rPr>
        <w:t>Prodávajícímu níže uvedenou kupní cenu.</w:t>
      </w:r>
    </w:p>
    <w:p w:rsidR="00FE4F2B" w:rsidRDefault="00FE4F2B" w:rsidP="00FE4F2B">
      <w:pPr>
        <w:tabs>
          <w:tab w:val="left" w:pos="1080"/>
        </w:tabs>
        <w:ind w:left="709"/>
        <w:jc w:val="both"/>
        <w:rPr>
          <w:szCs w:val="24"/>
        </w:rPr>
      </w:pPr>
    </w:p>
    <w:p w:rsidR="00FE4F2B" w:rsidRDefault="00FE4F2B" w:rsidP="00FE4F2B">
      <w:pPr>
        <w:tabs>
          <w:tab w:val="left" w:pos="1080"/>
        </w:tabs>
        <w:ind w:left="709"/>
        <w:jc w:val="both"/>
        <w:rPr>
          <w:szCs w:val="24"/>
        </w:rPr>
      </w:pPr>
    </w:p>
    <w:p w:rsidR="00B76E13" w:rsidRPr="00FE4F2B" w:rsidRDefault="00B76E13" w:rsidP="00FE4F2B">
      <w:pPr>
        <w:tabs>
          <w:tab w:val="left" w:pos="1080"/>
        </w:tabs>
        <w:ind w:left="709"/>
        <w:jc w:val="both"/>
        <w:rPr>
          <w:szCs w:val="24"/>
        </w:rPr>
      </w:pPr>
    </w:p>
    <w:p w:rsidR="00FE4F2B" w:rsidRPr="00FE4F2B" w:rsidRDefault="00FE4F2B" w:rsidP="00FE4F2B">
      <w:pPr>
        <w:tabs>
          <w:tab w:val="left" w:pos="1080"/>
        </w:tabs>
        <w:jc w:val="center"/>
        <w:rPr>
          <w:b/>
          <w:szCs w:val="24"/>
        </w:rPr>
      </w:pPr>
      <w:r w:rsidRPr="00FE4F2B">
        <w:rPr>
          <w:b/>
          <w:szCs w:val="24"/>
        </w:rPr>
        <w:t>Článek II.</w:t>
      </w:r>
    </w:p>
    <w:p w:rsidR="00FE4F2B" w:rsidRPr="00FE4F2B" w:rsidRDefault="00FE4F2B" w:rsidP="00FE4F2B">
      <w:pPr>
        <w:tabs>
          <w:tab w:val="left" w:pos="1080"/>
        </w:tabs>
        <w:jc w:val="center"/>
        <w:rPr>
          <w:b/>
          <w:szCs w:val="24"/>
        </w:rPr>
      </w:pPr>
      <w:r w:rsidRPr="00FE4F2B">
        <w:rPr>
          <w:b/>
          <w:szCs w:val="24"/>
        </w:rPr>
        <w:t>Předmět smlouvy</w:t>
      </w:r>
    </w:p>
    <w:p w:rsidR="00FE4F2B" w:rsidRPr="00FE4F2B" w:rsidRDefault="00FE4F2B" w:rsidP="00FE4F2B">
      <w:pPr>
        <w:tabs>
          <w:tab w:val="left" w:pos="1080"/>
        </w:tabs>
        <w:jc w:val="center"/>
        <w:rPr>
          <w:b/>
          <w:szCs w:val="24"/>
          <w:u w:val="single"/>
        </w:rPr>
      </w:pPr>
    </w:p>
    <w:p w:rsidR="00FE4F2B" w:rsidRPr="003771EB" w:rsidRDefault="00FE4F2B" w:rsidP="003771EB">
      <w:pPr>
        <w:pStyle w:val="Odstavecseseznamem"/>
        <w:numPr>
          <w:ilvl w:val="1"/>
          <w:numId w:val="17"/>
        </w:numPr>
        <w:tabs>
          <w:tab w:val="left" w:pos="1080"/>
        </w:tabs>
        <w:ind w:left="709" w:hanging="709"/>
        <w:jc w:val="both"/>
        <w:rPr>
          <w:szCs w:val="24"/>
        </w:rPr>
      </w:pPr>
      <w:r w:rsidRPr="00FE4F2B">
        <w:rPr>
          <w:szCs w:val="24"/>
        </w:rPr>
        <w:t>Prodávající touto smlouvou prodává kupujícímu Pozem</w:t>
      </w:r>
      <w:r w:rsidR="003771EB">
        <w:rPr>
          <w:szCs w:val="24"/>
        </w:rPr>
        <w:t>e</w:t>
      </w:r>
      <w:r w:rsidRPr="00FE4F2B">
        <w:rPr>
          <w:szCs w:val="24"/>
        </w:rPr>
        <w:t>k, vše v katastrálním území Kunratice, obec Praha, a to</w:t>
      </w:r>
      <w:r w:rsidR="003771EB">
        <w:rPr>
          <w:szCs w:val="24"/>
        </w:rPr>
        <w:t xml:space="preserve"> pozemek </w:t>
      </w:r>
      <w:r w:rsidR="003771EB" w:rsidRPr="003771EB">
        <w:rPr>
          <w:szCs w:val="24"/>
        </w:rPr>
        <w:t>p. č. 59/68 o výměře 62 m</w:t>
      </w:r>
      <w:r w:rsidR="003771EB" w:rsidRPr="003771EB">
        <w:rPr>
          <w:szCs w:val="24"/>
          <w:vertAlign w:val="superscript"/>
        </w:rPr>
        <w:t>2</w:t>
      </w:r>
      <w:r w:rsidR="003771EB" w:rsidRPr="003771EB">
        <w:rPr>
          <w:szCs w:val="24"/>
        </w:rPr>
        <w:t>, ostatní plocha, jiná plocha</w:t>
      </w:r>
      <w:r w:rsidRPr="003771EB">
        <w:rPr>
          <w:szCs w:val="24"/>
        </w:rPr>
        <w:t>, se všemi právy, součástmi, příslušenstvím a povinnostmi s</w:t>
      </w:r>
      <w:r w:rsidR="003771EB">
        <w:rPr>
          <w:szCs w:val="24"/>
        </w:rPr>
        <w:t> </w:t>
      </w:r>
      <w:r w:rsidRPr="003771EB">
        <w:rPr>
          <w:szCs w:val="24"/>
        </w:rPr>
        <w:t>t</w:t>
      </w:r>
      <w:r w:rsidR="003771EB">
        <w:rPr>
          <w:szCs w:val="24"/>
        </w:rPr>
        <w:t xml:space="preserve">ímto </w:t>
      </w:r>
      <w:r w:rsidRPr="003771EB">
        <w:rPr>
          <w:szCs w:val="24"/>
        </w:rPr>
        <w:t>Pozemk</w:t>
      </w:r>
      <w:r w:rsidR="003771EB">
        <w:rPr>
          <w:szCs w:val="24"/>
        </w:rPr>
        <w:t xml:space="preserve">em </w:t>
      </w:r>
      <w:r w:rsidRPr="003771EB">
        <w:rPr>
          <w:szCs w:val="24"/>
        </w:rPr>
        <w:t>spojenými</w:t>
      </w:r>
      <w:r w:rsidRPr="003771EB">
        <w:rPr>
          <w:snapToGrid w:val="0"/>
          <w:szCs w:val="24"/>
        </w:rPr>
        <w:t xml:space="preserve">, přičemž </w:t>
      </w:r>
      <w:r w:rsidRPr="003771EB">
        <w:rPr>
          <w:b/>
          <w:snapToGrid w:val="0"/>
          <w:szCs w:val="24"/>
        </w:rPr>
        <w:t>Městské část</w:t>
      </w:r>
      <w:r w:rsidR="00E46209">
        <w:rPr>
          <w:b/>
          <w:snapToGrid w:val="0"/>
          <w:szCs w:val="24"/>
        </w:rPr>
        <w:t>i</w:t>
      </w:r>
      <w:r w:rsidRPr="003771EB">
        <w:rPr>
          <w:b/>
          <w:snapToGrid w:val="0"/>
          <w:szCs w:val="24"/>
        </w:rPr>
        <w:t xml:space="preserve"> Praha – Kunratice </w:t>
      </w:r>
      <w:r w:rsidRPr="003771EB">
        <w:rPr>
          <w:snapToGrid w:val="0"/>
          <w:szCs w:val="24"/>
        </w:rPr>
        <w:t>bude svěřena správa převáděn</w:t>
      </w:r>
      <w:r w:rsidR="00C67905">
        <w:rPr>
          <w:snapToGrid w:val="0"/>
          <w:szCs w:val="24"/>
        </w:rPr>
        <w:t xml:space="preserve">ého </w:t>
      </w:r>
      <w:r w:rsidRPr="003771EB">
        <w:rPr>
          <w:snapToGrid w:val="0"/>
          <w:szCs w:val="24"/>
        </w:rPr>
        <w:t>Pozemk</w:t>
      </w:r>
      <w:r w:rsidR="00C67905">
        <w:rPr>
          <w:snapToGrid w:val="0"/>
          <w:szCs w:val="24"/>
        </w:rPr>
        <w:t>u</w:t>
      </w:r>
      <w:r w:rsidRPr="003771EB">
        <w:rPr>
          <w:snapToGrid w:val="0"/>
          <w:szCs w:val="24"/>
        </w:rPr>
        <w:t xml:space="preserve"> v souladu se zákonem č. 131/2000 Sb., o hlavním městě Praze ve znění pozdějších předpisů a Statutem hlavního města Prahy.</w:t>
      </w:r>
    </w:p>
    <w:p w:rsidR="00FE4F2B" w:rsidRPr="00FE4F2B" w:rsidRDefault="00FE4F2B" w:rsidP="00FE4F2B">
      <w:pPr>
        <w:ind w:left="709" w:hanging="709"/>
        <w:jc w:val="both"/>
        <w:rPr>
          <w:szCs w:val="24"/>
        </w:rPr>
      </w:pPr>
    </w:p>
    <w:p w:rsidR="00FE4F2B" w:rsidRPr="00D73362" w:rsidRDefault="00FE4F2B" w:rsidP="001D4243">
      <w:pPr>
        <w:numPr>
          <w:ilvl w:val="1"/>
          <w:numId w:val="18"/>
        </w:numPr>
        <w:ind w:left="709" w:hanging="709"/>
        <w:jc w:val="both"/>
        <w:rPr>
          <w:i/>
          <w:szCs w:val="24"/>
        </w:rPr>
      </w:pPr>
      <w:r w:rsidRPr="00D73362">
        <w:rPr>
          <w:szCs w:val="24"/>
        </w:rPr>
        <w:t>Kupující Pozem</w:t>
      </w:r>
      <w:r w:rsidR="00C67905" w:rsidRPr="00D73362">
        <w:rPr>
          <w:szCs w:val="24"/>
        </w:rPr>
        <w:t>e</w:t>
      </w:r>
      <w:r w:rsidRPr="00D73362">
        <w:rPr>
          <w:szCs w:val="24"/>
        </w:rPr>
        <w:t>k</w:t>
      </w:r>
      <w:r w:rsidR="00E46209" w:rsidRPr="00D73362">
        <w:rPr>
          <w:szCs w:val="24"/>
        </w:rPr>
        <w:t xml:space="preserve"> s</w:t>
      </w:r>
      <w:r w:rsidR="00C67905" w:rsidRPr="00D73362">
        <w:rPr>
          <w:szCs w:val="24"/>
        </w:rPr>
        <w:t xml:space="preserve"> veškerým příslušenstvím a jeho součástmi </w:t>
      </w:r>
      <w:r w:rsidRPr="00D73362">
        <w:rPr>
          <w:szCs w:val="24"/>
        </w:rPr>
        <w:t>ve stavu ú</w:t>
      </w:r>
      <w:r w:rsidR="00C67905" w:rsidRPr="00D73362">
        <w:rPr>
          <w:szCs w:val="24"/>
        </w:rPr>
        <w:t xml:space="preserve">častníkům smlouvy známém kupuje za účelem provedení </w:t>
      </w:r>
      <w:r w:rsidR="003449AA" w:rsidRPr="00D73362">
        <w:rPr>
          <w:szCs w:val="24"/>
        </w:rPr>
        <w:t>řádné rekonstrukce (a rozšíření</w:t>
      </w:r>
      <w:r w:rsidR="00C67905" w:rsidRPr="00D73362">
        <w:rPr>
          <w:szCs w:val="24"/>
        </w:rPr>
        <w:t>) komunikace a chodníků v ul.</w:t>
      </w:r>
      <w:r w:rsidR="00F67014" w:rsidRPr="00D73362">
        <w:rPr>
          <w:szCs w:val="24"/>
        </w:rPr>
        <w:t xml:space="preserve"> </w:t>
      </w:r>
      <w:r w:rsidR="00C67905" w:rsidRPr="00D73362">
        <w:rPr>
          <w:szCs w:val="24"/>
        </w:rPr>
        <w:t>Golčova</w:t>
      </w:r>
      <w:r w:rsidR="003B6D6C" w:rsidRPr="00D73362">
        <w:rPr>
          <w:szCs w:val="24"/>
        </w:rPr>
        <w:t xml:space="preserve">. </w:t>
      </w:r>
    </w:p>
    <w:p w:rsidR="00FE4F2B" w:rsidRPr="00FE4F2B" w:rsidRDefault="00FE4F2B" w:rsidP="00FE4F2B">
      <w:pPr>
        <w:tabs>
          <w:tab w:val="left" w:pos="360"/>
        </w:tabs>
        <w:jc w:val="both"/>
        <w:rPr>
          <w:i/>
          <w:szCs w:val="24"/>
        </w:rPr>
      </w:pPr>
    </w:p>
    <w:p w:rsidR="00FE4F2B" w:rsidRPr="00FE4F2B" w:rsidRDefault="00FE4F2B" w:rsidP="00FE4F2B">
      <w:pPr>
        <w:tabs>
          <w:tab w:val="left" w:pos="360"/>
        </w:tabs>
        <w:jc w:val="center"/>
        <w:rPr>
          <w:b/>
          <w:szCs w:val="24"/>
        </w:rPr>
      </w:pPr>
      <w:r w:rsidRPr="00FE4F2B">
        <w:rPr>
          <w:b/>
          <w:szCs w:val="24"/>
        </w:rPr>
        <w:t>Článek III.</w:t>
      </w:r>
    </w:p>
    <w:p w:rsidR="00FE4F2B" w:rsidRPr="00FE4F2B" w:rsidRDefault="00FE4F2B" w:rsidP="00FE4F2B">
      <w:pPr>
        <w:tabs>
          <w:tab w:val="left" w:pos="360"/>
        </w:tabs>
        <w:jc w:val="center"/>
        <w:rPr>
          <w:b/>
          <w:szCs w:val="24"/>
        </w:rPr>
      </w:pPr>
      <w:r w:rsidRPr="00FE4F2B">
        <w:rPr>
          <w:b/>
          <w:szCs w:val="24"/>
        </w:rPr>
        <w:t>Kupní cena, platební podmínky</w:t>
      </w:r>
    </w:p>
    <w:p w:rsidR="00FE4F2B" w:rsidRPr="00FE4F2B" w:rsidRDefault="00FE4F2B" w:rsidP="00FE4F2B">
      <w:pPr>
        <w:tabs>
          <w:tab w:val="left" w:pos="360"/>
        </w:tabs>
        <w:jc w:val="both"/>
        <w:rPr>
          <w:b/>
          <w:szCs w:val="24"/>
        </w:rPr>
      </w:pPr>
      <w:r w:rsidRPr="00FE4F2B">
        <w:rPr>
          <w:b/>
          <w:szCs w:val="24"/>
        </w:rPr>
        <w:tab/>
      </w:r>
    </w:p>
    <w:p w:rsidR="00FE4F2B" w:rsidRPr="00FE4F2B" w:rsidRDefault="00FE4F2B" w:rsidP="00FE4F2B">
      <w:pPr>
        <w:numPr>
          <w:ilvl w:val="1"/>
          <w:numId w:val="19"/>
        </w:numPr>
        <w:tabs>
          <w:tab w:val="clear" w:pos="720"/>
        </w:tabs>
        <w:jc w:val="both"/>
        <w:rPr>
          <w:bCs/>
          <w:szCs w:val="24"/>
        </w:rPr>
      </w:pPr>
      <w:r w:rsidRPr="00FE4F2B">
        <w:rPr>
          <w:bCs/>
          <w:szCs w:val="24"/>
        </w:rPr>
        <w:t>Celková kupní cena za</w:t>
      </w:r>
      <w:r w:rsidR="00C67905">
        <w:rPr>
          <w:bCs/>
          <w:szCs w:val="24"/>
        </w:rPr>
        <w:t xml:space="preserve"> Pozemek </w:t>
      </w:r>
      <w:r w:rsidRPr="00FE4F2B">
        <w:rPr>
          <w:bCs/>
          <w:szCs w:val="24"/>
        </w:rPr>
        <w:t xml:space="preserve">včetně veškerých součástí a příslušenství činí celkem </w:t>
      </w:r>
      <w:r w:rsidR="00413BF5" w:rsidRPr="00413BF5">
        <w:rPr>
          <w:b/>
          <w:bCs/>
          <w:szCs w:val="24"/>
        </w:rPr>
        <w:t>465 000,- Kč</w:t>
      </w:r>
      <w:r w:rsidR="00413BF5">
        <w:rPr>
          <w:b/>
          <w:bCs/>
          <w:szCs w:val="24"/>
        </w:rPr>
        <w:t>, tj. 7 500,-</w:t>
      </w:r>
      <w:r w:rsidR="003C451E">
        <w:rPr>
          <w:b/>
          <w:bCs/>
          <w:szCs w:val="24"/>
        </w:rPr>
        <w:t xml:space="preserve"> </w:t>
      </w:r>
      <w:r w:rsidR="00413BF5">
        <w:rPr>
          <w:b/>
          <w:bCs/>
          <w:szCs w:val="24"/>
        </w:rPr>
        <w:t>Kč/1m</w:t>
      </w:r>
      <w:r w:rsidR="00413BF5">
        <w:rPr>
          <w:b/>
          <w:bCs/>
          <w:szCs w:val="24"/>
          <w:vertAlign w:val="superscript"/>
        </w:rPr>
        <w:t>2</w:t>
      </w:r>
      <w:r w:rsidR="00000B11">
        <w:rPr>
          <w:bCs/>
          <w:szCs w:val="24"/>
        </w:rPr>
        <w:t xml:space="preserve">. </w:t>
      </w:r>
    </w:p>
    <w:p w:rsidR="00FE4F2B" w:rsidRPr="00FE4F2B" w:rsidRDefault="00FE4F2B" w:rsidP="00FE4F2B">
      <w:pPr>
        <w:tabs>
          <w:tab w:val="left" w:pos="360"/>
        </w:tabs>
        <w:ind w:left="720" w:hanging="720"/>
        <w:jc w:val="both"/>
        <w:rPr>
          <w:bCs/>
          <w:szCs w:val="24"/>
        </w:rPr>
      </w:pPr>
    </w:p>
    <w:p w:rsidR="00FE4F2B" w:rsidRDefault="00FE4F2B" w:rsidP="00FE4F2B">
      <w:pPr>
        <w:numPr>
          <w:ilvl w:val="1"/>
          <w:numId w:val="19"/>
        </w:numPr>
        <w:tabs>
          <w:tab w:val="clear" w:pos="720"/>
          <w:tab w:val="left" w:pos="360"/>
        </w:tabs>
        <w:jc w:val="both"/>
        <w:rPr>
          <w:bCs/>
          <w:szCs w:val="24"/>
        </w:rPr>
      </w:pPr>
      <w:r>
        <w:rPr>
          <w:bCs/>
          <w:szCs w:val="24"/>
        </w:rPr>
        <w:tab/>
      </w:r>
      <w:r w:rsidRPr="00FE4F2B">
        <w:rPr>
          <w:bCs/>
          <w:szCs w:val="24"/>
        </w:rPr>
        <w:t>Cel</w:t>
      </w:r>
      <w:r w:rsidR="0025450E">
        <w:rPr>
          <w:bCs/>
          <w:szCs w:val="24"/>
        </w:rPr>
        <w:t>ou kupní cenu</w:t>
      </w:r>
      <w:r w:rsidRPr="00FE4F2B">
        <w:rPr>
          <w:bCs/>
          <w:szCs w:val="24"/>
        </w:rPr>
        <w:t xml:space="preserve"> ve výši </w:t>
      </w:r>
      <w:r w:rsidR="00413BF5">
        <w:rPr>
          <w:bCs/>
          <w:szCs w:val="24"/>
        </w:rPr>
        <w:t>465 000</w:t>
      </w:r>
      <w:r w:rsidR="00C67905">
        <w:rPr>
          <w:bCs/>
          <w:szCs w:val="24"/>
        </w:rPr>
        <w:t>,-</w:t>
      </w:r>
      <w:r w:rsidRPr="00FE4F2B">
        <w:rPr>
          <w:b/>
          <w:bCs/>
          <w:szCs w:val="24"/>
        </w:rPr>
        <w:t xml:space="preserve"> Kč </w:t>
      </w:r>
      <w:r w:rsidRPr="00FE4F2B">
        <w:rPr>
          <w:bCs/>
          <w:szCs w:val="24"/>
        </w:rPr>
        <w:t xml:space="preserve">uhradí Kupující do </w:t>
      </w:r>
      <w:r w:rsidR="008B05EE" w:rsidRPr="000E55B3">
        <w:rPr>
          <w:bCs/>
          <w:szCs w:val="24"/>
        </w:rPr>
        <w:t>30 dnů ode dne doručení vyrozumění o provedení vkladu katastrálním ú</w:t>
      </w:r>
      <w:r w:rsidR="00BD59F0">
        <w:rPr>
          <w:bCs/>
          <w:szCs w:val="24"/>
        </w:rPr>
        <w:t xml:space="preserve">řadem Kupujícímu, a to platbou </w:t>
      </w:r>
      <w:r w:rsidRPr="000E55B3">
        <w:rPr>
          <w:bCs/>
          <w:szCs w:val="24"/>
        </w:rPr>
        <w:t xml:space="preserve">na účet </w:t>
      </w:r>
      <w:r w:rsidR="00C67905">
        <w:rPr>
          <w:bCs/>
          <w:szCs w:val="24"/>
        </w:rPr>
        <w:t xml:space="preserve">Kupujícího </w:t>
      </w:r>
      <w:r w:rsidRPr="000E55B3">
        <w:rPr>
          <w:bCs/>
          <w:szCs w:val="24"/>
        </w:rPr>
        <w:t>č.</w:t>
      </w:r>
      <w:bookmarkStart w:id="0" w:name="_GoBack"/>
      <w:r w:rsidR="006D7721" w:rsidRPr="005D321C">
        <w:rPr>
          <w:bCs/>
          <w:color w:val="FFFFFF" w:themeColor="background1"/>
          <w:szCs w:val="24"/>
        </w:rPr>
        <w:t>6261190217/0100</w:t>
      </w:r>
      <w:bookmarkEnd w:id="0"/>
      <w:r w:rsidR="005E3A04" w:rsidRPr="000E55B3">
        <w:rPr>
          <w:bCs/>
          <w:szCs w:val="24"/>
        </w:rPr>
        <w:t>.</w:t>
      </w:r>
      <w:r w:rsidR="00867993">
        <w:rPr>
          <w:bCs/>
          <w:szCs w:val="24"/>
        </w:rPr>
        <w:t xml:space="preserve"> </w:t>
      </w:r>
      <w:r w:rsidR="00C67905">
        <w:rPr>
          <w:bCs/>
          <w:szCs w:val="24"/>
        </w:rPr>
        <w:t xml:space="preserve"> Nedojde-li k úhradě kupní ceny ze strany Kupujícího</w:t>
      </w:r>
      <w:r w:rsidR="00000B11">
        <w:rPr>
          <w:bCs/>
          <w:szCs w:val="24"/>
        </w:rPr>
        <w:t xml:space="preserve"> řádně a včas</w:t>
      </w:r>
      <w:r w:rsidR="00C67905">
        <w:rPr>
          <w:bCs/>
          <w:szCs w:val="24"/>
        </w:rPr>
        <w:t xml:space="preserve">, je Prodávající oprávněn od této smlouvy písemně odstoupit. </w:t>
      </w:r>
    </w:p>
    <w:p w:rsidR="00000B11" w:rsidRDefault="00000B11" w:rsidP="00215959">
      <w:pPr>
        <w:widowControl w:val="0"/>
        <w:rPr>
          <w:bCs/>
          <w:szCs w:val="24"/>
        </w:rPr>
      </w:pPr>
    </w:p>
    <w:p w:rsidR="00215959" w:rsidRDefault="00215959" w:rsidP="00215959">
      <w:pPr>
        <w:widowControl w:val="0"/>
        <w:rPr>
          <w:bCs/>
          <w:szCs w:val="24"/>
        </w:rPr>
      </w:pPr>
    </w:p>
    <w:p w:rsidR="00215959" w:rsidRDefault="00215959" w:rsidP="00215959">
      <w:pPr>
        <w:widowControl w:val="0"/>
        <w:rPr>
          <w:b/>
          <w:szCs w:val="24"/>
        </w:rPr>
      </w:pPr>
    </w:p>
    <w:p w:rsidR="00FE4F2B" w:rsidRPr="00FE4F2B" w:rsidRDefault="00FE4F2B" w:rsidP="00FE4F2B">
      <w:pPr>
        <w:widowControl w:val="0"/>
        <w:jc w:val="center"/>
        <w:rPr>
          <w:b/>
          <w:szCs w:val="24"/>
        </w:rPr>
      </w:pPr>
      <w:r w:rsidRPr="00FE4F2B">
        <w:rPr>
          <w:b/>
          <w:szCs w:val="24"/>
        </w:rPr>
        <w:t>Článek IV.</w:t>
      </w:r>
    </w:p>
    <w:p w:rsidR="00FE4F2B" w:rsidRPr="00FE4F2B" w:rsidRDefault="00FE4F2B" w:rsidP="00FE4F2B">
      <w:pPr>
        <w:keepNext/>
        <w:jc w:val="center"/>
        <w:outlineLvl w:val="1"/>
        <w:rPr>
          <w:b/>
          <w:bCs/>
          <w:szCs w:val="24"/>
        </w:rPr>
      </w:pPr>
      <w:r w:rsidRPr="00FE4F2B">
        <w:rPr>
          <w:b/>
          <w:bCs/>
          <w:szCs w:val="24"/>
        </w:rPr>
        <w:t>PROHLÁŠENÍ SMLUVNÍCH STRAN</w:t>
      </w:r>
    </w:p>
    <w:p w:rsidR="00FE4F2B" w:rsidRPr="00000B11" w:rsidRDefault="00FE4F2B" w:rsidP="00FE4F2B">
      <w:pPr>
        <w:widowControl w:val="0"/>
        <w:rPr>
          <w:b/>
          <w:caps/>
          <w:szCs w:val="24"/>
        </w:rPr>
      </w:pPr>
    </w:p>
    <w:p w:rsidR="00000B11" w:rsidRDefault="00000B11" w:rsidP="00000B11">
      <w:pPr>
        <w:widowControl w:val="0"/>
        <w:jc w:val="both"/>
        <w:rPr>
          <w:noProof/>
          <w:szCs w:val="24"/>
        </w:rPr>
      </w:pPr>
      <w:r w:rsidRPr="00000B11">
        <w:rPr>
          <w:noProof/>
          <w:szCs w:val="24"/>
        </w:rPr>
        <w:t xml:space="preserve">4.1. </w:t>
      </w:r>
      <w:r w:rsidRPr="00000B11">
        <w:rPr>
          <w:noProof/>
          <w:szCs w:val="24"/>
        </w:rPr>
        <w:tab/>
      </w:r>
      <w:r w:rsidR="00FE4F2B" w:rsidRPr="00000B11">
        <w:rPr>
          <w:noProof/>
          <w:szCs w:val="24"/>
        </w:rPr>
        <w:t xml:space="preserve">Prodávající prohlašuje, </w:t>
      </w:r>
    </w:p>
    <w:p w:rsidR="00867993" w:rsidRPr="00000B11" w:rsidRDefault="00867993" w:rsidP="00000B11">
      <w:pPr>
        <w:widowControl w:val="0"/>
        <w:jc w:val="both"/>
        <w:rPr>
          <w:noProof/>
          <w:szCs w:val="24"/>
        </w:rPr>
      </w:pPr>
    </w:p>
    <w:p w:rsidR="00000B11" w:rsidRPr="00000B11" w:rsidRDefault="00FE4F2B" w:rsidP="00000B11">
      <w:pPr>
        <w:pStyle w:val="Odstavecseseznamem"/>
        <w:widowControl w:val="0"/>
        <w:numPr>
          <w:ilvl w:val="0"/>
          <w:numId w:val="26"/>
        </w:numPr>
        <w:jc w:val="both"/>
        <w:rPr>
          <w:szCs w:val="24"/>
        </w:rPr>
      </w:pPr>
      <w:r w:rsidRPr="00000B11">
        <w:rPr>
          <w:noProof/>
          <w:szCs w:val="24"/>
        </w:rPr>
        <w:t>že na Pozem</w:t>
      </w:r>
      <w:r w:rsidR="00C67905" w:rsidRPr="00000B11">
        <w:rPr>
          <w:noProof/>
          <w:szCs w:val="24"/>
        </w:rPr>
        <w:t xml:space="preserve">ku </w:t>
      </w:r>
      <w:r w:rsidRPr="00000B11">
        <w:rPr>
          <w:noProof/>
          <w:szCs w:val="24"/>
        </w:rPr>
        <w:t>neváznou žádné dluhy, věcná břemena, zástavní práva, předkupní práva s věcnými účinky či bez věcných účinků, ani jiné právní či faktické vady</w:t>
      </w:r>
      <w:r w:rsidR="00C67905" w:rsidRPr="00000B11">
        <w:rPr>
          <w:noProof/>
          <w:szCs w:val="24"/>
        </w:rPr>
        <w:t>.</w:t>
      </w:r>
      <w:r w:rsidR="00000B11" w:rsidRPr="00000B11">
        <w:rPr>
          <w:noProof/>
          <w:szCs w:val="24"/>
        </w:rPr>
        <w:t xml:space="preserve"> </w:t>
      </w:r>
    </w:p>
    <w:p w:rsidR="00000B11" w:rsidRPr="00000B11" w:rsidRDefault="00000B11" w:rsidP="00000B11">
      <w:pPr>
        <w:pStyle w:val="Odstavecseseznamem"/>
        <w:widowControl w:val="0"/>
        <w:numPr>
          <w:ilvl w:val="0"/>
          <w:numId w:val="26"/>
        </w:numPr>
        <w:jc w:val="both"/>
        <w:rPr>
          <w:noProof/>
          <w:szCs w:val="24"/>
        </w:rPr>
      </w:pPr>
      <w:r w:rsidRPr="00000B11">
        <w:rPr>
          <w:noProof/>
          <w:szCs w:val="24"/>
        </w:rPr>
        <w:t xml:space="preserve">že Pozemek je v jejím výlučném vlastnictví a netvoří součást společného jmění manželů. </w:t>
      </w:r>
    </w:p>
    <w:p w:rsidR="00000B11" w:rsidRDefault="00000B11" w:rsidP="00000B11">
      <w:pPr>
        <w:pStyle w:val="Odstavecseseznamem"/>
        <w:widowControl w:val="0"/>
        <w:numPr>
          <w:ilvl w:val="0"/>
          <w:numId w:val="26"/>
        </w:numPr>
        <w:jc w:val="both"/>
        <w:rPr>
          <w:noProof/>
          <w:szCs w:val="24"/>
        </w:rPr>
      </w:pPr>
      <w:r w:rsidRPr="00000B11">
        <w:rPr>
          <w:szCs w:val="24"/>
        </w:rPr>
        <w:t xml:space="preserve">že platně nabyla vlastnické právo k Pozemku, nabývací titul k Pozemku je platný, účinný a vymahatelný a že nebylo učiněno jakékoli právní jednání směřující k ukončení platnosti nabývacího titulu k Pozemku; </w:t>
      </w:r>
    </w:p>
    <w:p w:rsidR="00000B11" w:rsidRDefault="00000B11" w:rsidP="00000B11">
      <w:pPr>
        <w:pStyle w:val="Odstavecseseznamem"/>
        <w:widowControl w:val="0"/>
        <w:numPr>
          <w:ilvl w:val="0"/>
          <w:numId w:val="26"/>
        </w:numPr>
        <w:jc w:val="both"/>
        <w:rPr>
          <w:noProof/>
          <w:szCs w:val="24"/>
        </w:rPr>
      </w:pPr>
      <w:r w:rsidRPr="00000B11">
        <w:rPr>
          <w:szCs w:val="24"/>
        </w:rPr>
        <w:t>k dnešnímu dni nebyla se třetí osobou uzavřena žádná smlouva, jejímž předmětem by byl (budoucí) prodej nebo jakékoliv jiné (budoucí) zatížení či využití Pozemku,</w:t>
      </w:r>
    </w:p>
    <w:p w:rsidR="00000B11" w:rsidRDefault="00000B11" w:rsidP="00867993">
      <w:pPr>
        <w:pStyle w:val="Odstavecseseznamem"/>
        <w:widowControl w:val="0"/>
        <w:numPr>
          <w:ilvl w:val="0"/>
          <w:numId w:val="26"/>
        </w:numPr>
        <w:jc w:val="both"/>
        <w:rPr>
          <w:noProof/>
          <w:szCs w:val="24"/>
        </w:rPr>
      </w:pPr>
      <w:r w:rsidRPr="00867993">
        <w:rPr>
          <w:szCs w:val="24"/>
        </w:rPr>
        <w:t>je oprávněna s Pozemkem volně nakládat a není jí známa žádná překážka právní ani faktická, která by bránila smluvnímu převodu Pozemku,</w:t>
      </w:r>
    </w:p>
    <w:p w:rsidR="00000B11" w:rsidRDefault="00000B11" w:rsidP="00867993">
      <w:pPr>
        <w:pStyle w:val="Odstavecseseznamem"/>
        <w:widowControl w:val="0"/>
        <w:numPr>
          <w:ilvl w:val="0"/>
          <w:numId w:val="26"/>
        </w:numPr>
        <w:jc w:val="both"/>
        <w:rPr>
          <w:noProof/>
          <w:szCs w:val="24"/>
        </w:rPr>
      </w:pPr>
      <w:r w:rsidRPr="00867993">
        <w:rPr>
          <w:szCs w:val="24"/>
        </w:rPr>
        <w:t>Pozemek není pronajatý či dán do bezúplatného užívání, a to ani částečně,</w:t>
      </w:r>
    </w:p>
    <w:p w:rsidR="00000B11" w:rsidRDefault="00000B11" w:rsidP="00867993">
      <w:pPr>
        <w:pStyle w:val="Odstavecseseznamem"/>
        <w:widowControl w:val="0"/>
        <w:numPr>
          <w:ilvl w:val="0"/>
          <w:numId w:val="26"/>
        </w:numPr>
        <w:jc w:val="both"/>
        <w:rPr>
          <w:noProof/>
          <w:szCs w:val="24"/>
        </w:rPr>
      </w:pPr>
      <w:r w:rsidRPr="00867993">
        <w:rPr>
          <w:szCs w:val="24"/>
        </w:rPr>
        <w:t>ke dni uzavření této Smlouvy nebylo vůči Prodávající zahájeno insolvenční řízení a ani jí není známo, že by na ni byl podán insolvenční návrh. Dále prohlašuje, že vůči ní není vykonatelné žádné rozhodnutí orgánu veřejné moci a že neexistuje ani žádná jiná veřejná či soukromá listina, která by mohla být podkladem pro podání návrhu na nařízení exekuce či výkon rozhodnutí;</w:t>
      </w:r>
    </w:p>
    <w:p w:rsidR="00114614" w:rsidRPr="00114614" w:rsidRDefault="00114614" w:rsidP="00114614">
      <w:pPr>
        <w:widowControl w:val="0"/>
        <w:jc w:val="both"/>
        <w:rPr>
          <w:noProof/>
          <w:szCs w:val="24"/>
        </w:rPr>
      </w:pPr>
    </w:p>
    <w:p w:rsidR="00000B11" w:rsidRPr="00867993" w:rsidRDefault="00000B11" w:rsidP="00867993">
      <w:pPr>
        <w:pStyle w:val="Odstavecseseznamem"/>
        <w:widowControl w:val="0"/>
        <w:numPr>
          <w:ilvl w:val="0"/>
          <w:numId w:val="26"/>
        </w:numPr>
        <w:jc w:val="both"/>
        <w:rPr>
          <w:noProof/>
          <w:szCs w:val="24"/>
        </w:rPr>
      </w:pPr>
      <w:r w:rsidRPr="00867993">
        <w:rPr>
          <w:szCs w:val="24"/>
        </w:rPr>
        <w:t>jí není známo, že by si jakákoliv třetí osoba činila jakékoliv právo nebo nárok /např. na vlastnictví, nájemní p</w:t>
      </w:r>
      <w:r w:rsidR="0047227D">
        <w:rPr>
          <w:szCs w:val="24"/>
        </w:rPr>
        <w:t>rávo apod./ ve vztahu k Pozemku.</w:t>
      </w:r>
    </w:p>
    <w:p w:rsidR="00FE4F2B" w:rsidRDefault="00FE4F2B" w:rsidP="00FE4F2B">
      <w:pPr>
        <w:widowControl w:val="0"/>
        <w:jc w:val="both"/>
        <w:rPr>
          <w:szCs w:val="24"/>
          <w:highlight w:val="green"/>
        </w:rPr>
      </w:pPr>
    </w:p>
    <w:p w:rsidR="00867993" w:rsidRDefault="00867993" w:rsidP="00FE4F2B">
      <w:pPr>
        <w:widowControl w:val="0"/>
        <w:jc w:val="both"/>
        <w:rPr>
          <w:szCs w:val="24"/>
          <w:highlight w:val="green"/>
        </w:rPr>
      </w:pPr>
    </w:p>
    <w:p w:rsidR="00867993" w:rsidRDefault="00867993" w:rsidP="00867993">
      <w:pPr>
        <w:widowControl w:val="0"/>
        <w:ind w:left="708"/>
        <w:jc w:val="both"/>
        <w:rPr>
          <w:szCs w:val="24"/>
        </w:rPr>
      </w:pPr>
      <w:r w:rsidRPr="00867993">
        <w:rPr>
          <w:szCs w:val="24"/>
        </w:rPr>
        <w:t xml:space="preserve">Ukáže-li </w:t>
      </w:r>
      <w:r>
        <w:rPr>
          <w:szCs w:val="24"/>
        </w:rPr>
        <w:t xml:space="preserve">jakékoli ze shora uvedených prohlášení a ujištění Prodávajícího jako nepravdivé, je Kupující oprávněn od této smlouvy písemně odstoupit. </w:t>
      </w:r>
    </w:p>
    <w:p w:rsidR="00867993" w:rsidRPr="00867993" w:rsidRDefault="00867993" w:rsidP="00867993">
      <w:pPr>
        <w:widowControl w:val="0"/>
        <w:ind w:left="600"/>
        <w:jc w:val="both"/>
        <w:rPr>
          <w:szCs w:val="24"/>
        </w:rPr>
      </w:pPr>
      <w:r>
        <w:rPr>
          <w:szCs w:val="24"/>
        </w:rPr>
        <w:t xml:space="preserve">  </w:t>
      </w:r>
    </w:p>
    <w:p w:rsidR="002C075B" w:rsidRDefault="00867993" w:rsidP="00867993">
      <w:pPr>
        <w:widowControl w:val="0"/>
        <w:ind w:left="720" w:hanging="720"/>
        <w:jc w:val="both"/>
        <w:rPr>
          <w:noProof/>
          <w:szCs w:val="24"/>
        </w:rPr>
      </w:pPr>
      <w:r>
        <w:rPr>
          <w:noProof/>
          <w:szCs w:val="24"/>
        </w:rPr>
        <w:t xml:space="preserve">4.2.    </w:t>
      </w:r>
      <w:r w:rsidR="002C075B">
        <w:rPr>
          <w:noProof/>
          <w:szCs w:val="24"/>
        </w:rPr>
        <w:t xml:space="preserve">Smluvní strany se dohodly, že s ohledem na zamýšlený účel, pro který je Pozemek Kupujícím do vlastnictví nabýván (účel uvedený v čl. 2.2.),  se Kupující zavazuje: </w:t>
      </w:r>
    </w:p>
    <w:p w:rsidR="002C075B" w:rsidRPr="00EF5AFD" w:rsidRDefault="002C075B" w:rsidP="002C075B">
      <w:pPr>
        <w:pStyle w:val="Odstavecseseznamem"/>
        <w:widowControl w:val="0"/>
        <w:numPr>
          <w:ilvl w:val="0"/>
          <w:numId w:val="27"/>
        </w:numPr>
        <w:jc w:val="both"/>
        <w:rPr>
          <w:szCs w:val="24"/>
        </w:rPr>
      </w:pPr>
      <w:r w:rsidRPr="00EF5AFD">
        <w:rPr>
          <w:szCs w:val="24"/>
        </w:rPr>
        <w:t xml:space="preserve">po dobu do zahájení rekonstrukce </w:t>
      </w:r>
      <w:proofErr w:type="spellStart"/>
      <w:proofErr w:type="gramStart"/>
      <w:r w:rsidRPr="00EF5AFD">
        <w:rPr>
          <w:szCs w:val="24"/>
        </w:rPr>
        <w:t>ul.Golčova</w:t>
      </w:r>
      <w:proofErr w:type="spellEnd"/>
      <w:proofErr w:type="gramEnd"/>
      <w:r w:rsidRPr="00EF5AFD">
        <w:rPr>
          <w:szCs w:val="24"/>
        </w:rPr>
        <w:t xml:space="preserve"> </w:t>
      </w:r>
      <w:r w:rsidR="003B6D6C" w:rsidRPr="00EF5AFD">
        <w:rPr>
          <w:szCs w:val="24"/>
        </w:rPr>
        <w:t xml:space="preserve">dle čl. 2.2. </w:t>
      </w:r>
      <w:r w:rsidRPr="00EF5AFD">
        <w:rPr>
          <w:szCs w:val="24"/>
        </w:rPr>
        <w:t xml:space="preserve">zachovat </w:t>
      </w:r>
      <w:r w:rsidR="001128AA" w:rsidRPr="00EF5AFD">
        <w:rPr>
          <w:szCs w:val="24"/>
        </w:rPr>
        <w:t xml:space="preserve">na Pozemku </w:t>
      </w:r>
      <w:r w:rsidR="00A5316A">
        <w:rPr>
          <w:szCs w:val="24"/>
        </w:rPr>
        <w:t xml:space="preserve">stávající </w:t>
      </w:r>
      <w:r w:rsidR="006D7721" w:rsidRPr="00EF5AFD">
        <w:rPr>
          <w:szCs w:val="24"/>
        </w:rPr>
        <w:t>parkovací</w:t>
      </w:r>
      <w:r w:rsidR="003B6D6C" w:rsidRPr="00EF5AFD">
        <w:rPr>
          <w:szCs w:val="24"/>
        </w:rPr>
        <w:t xml:space="preserve"> míst</w:t>
      </w:r>
      <w:r w:rsidR="006D7721" w:rsidRPr="00EF5AFD">
        <w:rPr>
          <w:szCs w:val="24"/>
        </w:rPr>
        <w:t>a</w:t>
      </w:r>
      <w:r w:rsidR="003B6D6C" w:rsidRPr="00EF5AFD">
        <w:rPr>
          <w:szCs w:val="24"/>
        </w:rPr>
        <w:t xml:space="preserve"> </w:t>
      </w:r>
      <w:r w:rsidR="001128AA" w:rsidRPr="00EF5AFD">
        <w:rPr>
          <w:szCs w:val="24"/>
        </w:rPr>
        <w:t xml:space="preserve">tak, aby na nich mohla parkovat zejména vozidla přivážející děti do </w:t>
      </w:r>
      <w:r w:rsidR="006A4E98" w:rsidRPr="00EF5AFD">
        <w:rPr>
          <w:szCs w:val="24"/>
        </w:rPr>
        <w:t>mateřské škol</w:t>
      </w:r>
      <w:r w:rsidR="000E447A" w:rsidRPr="00EF5AFD">
        <w:rPr>
          <w:szCs w:val="24"/>
        </w:rPr>
        <w:t>k</w:t>
      </w:r>
      <w:r w:rsidR="006A4E98" w:rsidRPr="00EF5AFD">
        <w:rPr>
          <w:szCs w:val="24"/>
        </w:rPr>
        <w:t>y, kterou Prodávající provozuje v objektu Golčova 847, Praha 4</w:t>
      </w:r>
      <w:r w:rsidR="00362C37" w:rsidRPr="00EF5AFD">
        <w:rPr>
          <w:szCs w:val="24"/>
        </w:rPr>
        <w:t xml:space="preserve"> </w:t>
      </w:r>
      <w:r w:rsidRPr="00EF5AFD">
        <w:rPr>
          <w:szCs w:val="24"/>
        </w:rPr>
        <w:t xml:space="preserve">tak, jako je tomu ke dni uzavření této smlouvy; </w:t>
      </w:r>
    </w:p>
    <w:p w:rsidR="001128AA" w:rsidRPr="00362C37" w:rsidRDefault="002C075B" w:rsidP="00D23726">
      <w:pPr>
        <w:pStyle w:val="Odstavecseseznamem"/>
        <w:widowControl w:val="0"/>
        <w:numPr>
          <w:ilvl w:val="0"/>
          <w:numId w:val="27"/>
        </w:numPr>
        <w:jc w:val="both"/>
      </w:pPr>
      <w:r w:rsidRPr="00D23726">
        <w:rPr>
          <w:szCs w:val="24"/>
        </w:rPr>
        <w:t>provést rekonstrukci ul.</w:t>
      </w:r>
      <w:r w:rsidR="006D7721" w:rsidRPr="00D23726">
        <w:rPr>
          <w:szCs w:val="24"/>
        </w:rPr>
        <w:t xml:space="preserve"> </w:t>
      </w:r>
      <w:r w:rsidRPr="00D23726">
        <w:rPr>
          <w:szCs w:val="24"/>
        </w:rPr>
        <w:t>Golčova tak, aby po dokončení rekonstrukce ul.</w:t>
      </w:r>
      <w:r w:rsidR="006D7721" w:rsidRPr="00D23726">
        <w:rPr>
          <w:szCs w:val="24"/>
        </w:rPr>
        <w:t xml:space="preserve"> </w:t>
      </w:r>
      <w:r w:rsidRPr="00D23726">
        <w:rPr>
          <w:szCs w:val="24"/>
        </w:rPr>
        <w:t>Golčova bylo</w:t>
      </w:r>
      <w:r w:rsidR="001128AA" w:rsidRPr="00D23726">
        <w:rPr>
          <w:szCs w:val="24"/>
        </w:rPr>
        <w:t xml:space="preserve"> P</w:t>
      </w:r>
      <w:r w:rsidR="006D7721" w:rsidRPr="00D23726">
        <w:rPr>
          <w:szCs w:val="24"/>
        </w:rPr>
        <w:t>ro</w:t>
      </w:r>
      <w:r w:rsidR="003B6D6C" w:rsidRPr="00D23726">
        <w:rPr>
          <w:szCs w:val="24"/>
        </w:rPr>
        <w:t xml:space="preserve">dávající </w:t>
      </w:r>
      <w:r w:rsidR="001128AA" w:rsidRPr="00D23726">
        <w:rPr>
          <w:szCs w:val="24"/>
        </w:rPr>
        <w:t xml:space="preserve">jako provozovateli mateřské školky v objektu Golčova 847, Praha 4, </w:t>
      </w:r>
      <w:r w:rsidR="003B6D6C" w:rsidRPr="00D23726">
        <w:rPr>
          <w:szCs w:val="24"/>
        </w:rPr>
        <w:t xml:space="preserve">umožněno užívání </w:t>
      </w:r>
      <w:r w:rsidR="00802613" w:rsidRPr="00D23726">
        <w:rPr>
          <w:szCs w:val="24"/>
        </w:rPr>
        <w:t>4</w:t>
      </w:r>
      <w:r w:rsidR="003B6D6C" w:rsidRPr="00D23726">
        <w:rPr>
          <w:szCs w:val="24"/>
        </w:rPr>
        <w:t xml:space="preserve"> parkovacích míst</w:t>
      </w:r>
      <w:r w:rsidRPr="00D23726">
        <w:rPr>
          <w:szCs w:val="24"/>
        </w:rPr>
        <w:t xml:space="preserve"> v ul.</w:t>
      </w:r>
      <w:r w:rsidR="006D7721" w:rsidRPr="00D23726">
        <w:rPr>
          <w:szCs w:val="24"/>
        </w:rPr>
        <w:t xml:space="preserve"> </w:t>
      </w:r>
      <w:r w:rsidR="00E46209" w:rsidRPr="00D23726">
        <w:rPr>
          <w:szCs w:val="24"/>
        </w:rPr>
        <w:t xml:space="preserve">Golčova, </w:t>
      </w:r>
      <w:proofErr w:type="spellStart"/>
      <w:r w:rsidR="00E46209" w:rsidRPr="00D23726">
        <w:rPr>
          <w:szCs w:val="24"/>
        </w:rPr>
        <w:t>parc</w:t>
      </w:r>
      <w:proofErr w:type="spellEnd"/>
      <w:r w:rsidR="00E46209" w:rsidRPr="00D23726">
        <w:rPr>
          <w:szCs w:val="24"/>
        </w:rPr>
        <w:t xml:space="preserve">. </w:t>
      </w:r>
      <w:proofErr w:type="gramStart"/>
      <w:r w:rsidR="00E46209" w:rsidRPr="00D23726">
        <w:rPr>
          <w:szCs w:val="24"/>
        </w:rPr>
        <w:t>č.</w:t>
      </w:r>
      <w:proofErr w:type="gramEnd"/>
      <w:r w:rsidR="00E46209" w:rsidRPr="00D23726">
        <w:rPr>
          <w:szCs w:val="24"/>
        </w:rPr>
        <w:t xml:space="preserve"> 13 popř. 12 </w:t>
      </w:r>
      <w:r w:rsidRPr="00D23726">
        <w:rPr>
          <w:szCs w:val="24"/>
        </w:rPr>
        <w:t xml:space="preserve"> tak, jak je uvedeno v </w:t>
      </w:r>
      <w:r w:rsidRPr="00D23726">
        <w:rPr>
          <w:szCs w:val="24"/>
          <w:u w:val="single"/>
        </w:rPr>
        <w:t>Příloze č.</w:t>
      </w:r>
      <w:r w:rsidR="006D7721" w:rsidRPr="00D23726">
        <w:rPr>
          <w:szCs w:val="24"/>
          <w:u w:val="single"/>
        </w:rPr>
        <w:t xml:space="preserve"> </w:t>
      </w:r>
      <w:r w:rsidRPr="00D23726">
        <w:rPr>
          <w:szCs w:val="24"/>
          <w:u w:val="single"/>
        </w:rPr>
        <w:t>2</w:t>
      </w:r>
      <w:r w:rsidRPr="00D23726">
        <w:rPr>
          <w:szCs w:val="24"/>
        </w:rPr>
        <w:t xml:space="preserve"> této smlouvy</w:t>
      </w:r>
      <w:r w:rsidR="003B6D6C" w:rsidRPr="00D23726">
        <w:rPr>
          <w:szCs w:val="24"/>
        </w:rPr>
        <w:t>.</w:t>
      </w:r>
      <w:r w:rsidR="00516B8F" w:rsidRPr="00D23726">
        <w:rPr>
          <w:szCs w:val="24"/>
        </w:rPr>
        <w:t xml:space="preserve"> </w:t>
      </w:r>
      <w:r w:rsidR="001128AA" w:rsidRPr="00EF5AFD">
        <w:t xml:space="preserve">Režim </w:t>
      </w:r>
      <w:r w:rsidR="00516B8F">
        <w:t xml:space="preserve">tohoto parkování </w:t>
      </w:r>
      <w:r w:rsidR="00814726">
        <w:t xml:space="preserve">na nově vzniklých 4 parkovacích </w:t>
      </w:r>
      <w:proofErr w:type="gramStart"/>
      <w:r w:rsidR="00814726">
        <w:t>místech  dle</w:t>
      </w:r>
      <w:proofErr w:type="gramEnd"/>
      <w:r w:rsidR="00814726">
        <w:t xml:space="preserve"> Přílohy č.2  </w:t>
      </w:r>
      <w:r w:rsidR="00516B8F">
        <w:t xml:space="preserve">po rekonstrukci ul. Golčova </w:t>
      </w:r>
      <w:r w:rsidR="001128AA" w:rsidRPr="00EF5AFD">
        <w:t xml:space="preserve">musí být stranou Kupující nastaven tak, že parkovací stání budou označena </w:t>
      </w:r>
      <w:r w:rsidR="00362C37" w:rsidRPr="00EF5AFD">
        <w:t>značkou</w:t>
      </w:r>
      <w:r w:rsidR="00EF5AFD" w:rsidRPr="00EF5AFD">
        <w:t xml:space="preserve"> IP13b</w:t>
      </w:r>
      <w:r w:rsidR="00362C37" w:rsidRPr="00EF5AFD">
        <w:t>-Parkoviště s parkovacím kotoučem, s tí</w:t>
      </w:r>
      <w:r w:rsidR="001379C9" w:rsidRPr="00EF5AFD">
        <w:t>m, že parkování bude činit max.1/2</w:t>
      </w:r>
      <w:r w:rsidR="00362C37" w:rsidRPr="00EF5AFD">
        <w:t xml:space="preserve"> hodiny a současně tento režim se bude týkat pracovních dnů pondělí až pátek 07-18 hod.</w:t>
      </w:r>
      <w:r w:rsidR="00362C37" w:rsidRPr="00362C37">
        <w:t xml:space="preserve">  </w:t>
      </w:r>
    </w:p>
    <w:p w:rsidR="003B6D6C" w:rsidRPr="001128AA" w:rsidRDefault="003B6D6C" w:rsidP="003B6D6C">
      <w:pPr>
        <w:widowControl w:val="0"/>
        <w:ind w:left="1187"/>
        <w:jc w:val="both"/>
        <w:rPr>
          <w:strike/>
          <w:szCs w:val="24"/>
        </w:rPr>
      </w:pPr>
    </w:p>
    <w:p w:rsidR="002C075B" w:rsidRPr="002C075B" w:rsidRDefault="002C075B" w:rsidP="002C075B">
      <w:pPr>
        <w:widowControl w:val="0"/>
        <w:ind w:left="708"/>
        <w:jc w:val="both"/>
        <w:rPr>
          <w:szCs w:val="24"/>
        </w:rPr>
      </w:pPr>
      <w:r>
        <w:rPr>
          <w:szCs w:val="24"/>
        </w:rPr>
        <w:t>Smluvní strany se dohodly, že v případě, že Kupující závazky uvedené v tomto článku smlouvy poruší, je Prodávající oprávněna od této smlouvy písemně odstoupit</w:t>
      </w:r>
      <w:r w:rsidR="003B6D6C">
        <w:rPr>
          <w:szCs w:val="24"/>
        </w:rPr>
        <w:t>, přičemž jsou smluvní strany povinny vrátit si veškerá vzájemně poskytnutá plnění</w:t>
      </w:r>
      <w:r>
        <w:rPr>
          <w:szCs w:val="24"/>
        </w:rPr>
        <w:t xml:space="preserve">. </w:t>
      </w:r>
    </w:p>
    <w:p w:rsidR="002C075B" w:rsidRDefault="002C075B" w:rsidP="00867993">
      <w:pPr>
        <w:widowControl w:val="0"/>
        <w:ind w:left="720" w:hanging="720"/>
        <w:jc w:val="both"/>
        <w:rPr>
          <w:noProof/>
          <w:szCs w:val="24"/>
        </w:rPr>
      </w:pPr>
    </w:p>
    <w:p w:rsidR="00867993" w:rsidRPr="00FE4F2B" w:rsidRDefault="002C075B" w:rsidP="00867993">
      <w:pPr>
        <w:widowControl w:val="0"/>
        <w:ind w:left="720" w:hanging="720"/>
        <w:jc w:val="both"/>
        <w:rPr>
          <w:noProof/>
          <w:szCs w:val="24"/>
        </w:rPr>
      </w:pPr>
      <w:r>
        <w:rPr>
          <w:noProof/>
          <w:szCs w:val="24"/>
        </w:rPr>
        <w:t>4.3.</w:t>
      </w:r>
      <w:r>
        <w:rPr>
          <w:noProof/>
          <w:szCs w:val="24"/>
        </w:rPr>
        <w:tab/>
      </w:r>
      <w:r w:rsidR="00FE4F2B" w:rsidRPr="00FE4F2B">
        <w:rPr>
          <w:noProof/>
          <w:szCs w:val="24"/>
        </w:rPr>
        <w:t>Smluvní strany prohlašují, že jejich způsobilost a volnost uzavřít tuto smlouvu, jakož i způsobilost k souvisejícím právním úkonům není nijak omezena či vyloučena, a že závazky jí založené jsou platnými a vymahatelnými závazky.</w:t>
      </w:r>
    </w:p>
    <w:p w:rsidR="00FE4F2B" w:rsidRPr="00FE4F2B" w:rsidRDefault="00FE4F2B" w:rsidP="00FE4F2B">
      <w:pPr>
        <w:widowControl w:val="0"/>
        <w:jc w:val="both"/>
        <w:rPr>
          <w:noProof/>
          <w:szCs w:val="24"/>
        </w:rPr>
      </w:pPr>
    </w:p>
    <w:p w:rsidR="00FE4F2B" w:rsidRDefault="00867993" w:rsidP="00867993">
      <w:pPr>
        <w:ind w:left="720" w:hanging="720"/>
        <w:jc w:val="both"/>
        <w:rPr>
          <w:noProof/>
          <w:szCs w:val="24"/>
        </w:rPr>
      </w:pPr>
      <w:r>
        <w:rPr>
          <w:noProof/>
          <w:szCs w:val="24"/>
        </w:rPr>
        <w:t>4.</w:t>
      </w:r>
      <w:r w:rsidR="002C075B">
        <w:rPr>
          <w:noProof/>
          <w:szCs w:val="24"/>
        </w:rPr>
        <w:t>4</w:t>
      </w:r>
      <w:r>
        <w:rPr>
          <w:noProof/>
          <w:szCs w:val="24"/>
        </w:rPr>
        <w:t xml:space="preserve">.     </w:t>
      </w:r>
      <w:r w:rsidR="00D73362">
        <w:rPr>
          <w:noProof/>
          <w:szCs w:val="24"/>
        </w:rPr>
        <w:t xml:space="preserve"> </w:t>
      </w:r>
      <w:r w:rsidR="0025450E">
        <w:rPr>
          <w:noProof/>
          <w:szCs w:val="24"/>
        </w:rPr>
        <w:t>Vlastnické právo dle této smlouvy n</w:t>
      </w:r>
      <w:r w:rsidR="00FE4F2B" w:rsidRPr="00FE4F2B">
        <w:rPr>
          <w:noProof/>
          <w:szCs w:val="24"/>
        </w:rPr>
        <w:t>abude Kupující vkladem vlastnického práva dle této smlouvy do katastru nemovitostí u Katastrálního úřadu pro hlavní město Prahu, Katastrální pracoviště Praha.</w:t>
      </w:r>
    </w:p>
    <w:p w:rsidR="00FE4F2B" w:rsidRPr="00FE4F2B" w:rsidRDefault="00FE4F2B" w:rsidP="00FE4F2B">
      <w:pPr>
        <w:widowControl w:val="0"/>
        <w:overflowPunct w:val="0"/>
        <w:autoSpaceDE w:val="0"/>
        <w:autoSpaceDN w:val="0"/>
        <w:adjustRightInd w:val="0"/>
        <w:ind w:left="708"/>
        <w:textAlignment w:val="baseline"/>
        <w:rPr>
          <w:szCs w:val="24"/>
        </w:rPr>
      </w:pPr>
    </w:p>
    <w:p w:rsidR="00022883" w:rsidRDefault="00867993" w:rsidP="00867993">
      <w:pPr>
        <w:ind w:left="720" w:hanging="720"/>
        <w:jc w:val="both"/>
        <w:rPr>
          <w:noProof/>
          <w:szCs w:val="24"/>
        </w:rPr>
      </w:pPr>
      <w:r>
        <w:rPr>
          <w:noProof/>
          <w:szCs w:val="24"/>
        </w:rPr>
        <w:t>4.</w:t>
      </w:r>
      <w:r w:rsidR="002C075B">
        <w:rPr>
          <w:noProof/>
          <w:szCs w:val="24"/>
        </w:rPr>
        <w:t>5</w:t>
      </w:r>
      <w:r w:rsidR="00D73362">
        <w:rPr>
          <w:noProof/>
          <w:szCs w:val="24"/>
        </w:rPr>
        <w:t xml:space="preserve">.   </w:t>
      </w:r>
      <w:r w:rsidR="00FE4F2B" w:rsidRPr="00FE4F2B">
        <w:rPr>
          <w:noProof/>
          <w:szCs w:val="24"/>
        </w:rPr>
        <w:t>V případě, že katastrální úřad zamítne, a to z jakéhokoliv důvodu, povolení vkladu vlastnického práva ve prospěch Kupujícího do katastru nemovitostí, zavazují se smluvní strany k odstranění vad, popř. k uzavření nové smlouvy, aby tento vklad mohl být bez zbytečného odkladu proveden.</w:t>
      </w:r>
    </w:p>
    <w:p w:rsidR="003B6D6C" w:rsidRDefault="003B6D6C" w:rsidP="00867993">
      <w:pPr>
        <w:ind w:left="720" w:hanging="720"/>
        <w:jc w:val="both"/>
        <w:rPr>
          <w:noProof/>
          <w:szCs w:val="24"/>
        </w:rPr>
      </w:pPr>
    </w:p>
    <w:p w:rsidR="003B6D6C" w:rsidRDefault="003B6D6C" w:rsidP="00867993">
      <w:pPr>
        <w:ind w:left="720" w:hanging="720"/>
        <w:jc w:val="both"/>
        <w:rPr>
          <w:noProof/>
          <w:szCs w:val="24"/>
        </w:rPr>
      </w:pPr>
      <w:r>
        <w:rPr>
          <w:noProof/>
          <w:szCs w:val="24"/>
        </w:rPr>
        <w:t>4.6.</w:t>
      </w:r>
      <w:r>
        <w:rPr>
          <w:noProof/>
          <w:szCs w:val="24"/>
        </w:rPr>
        <w:tab/>
        <w:t>Smluvní strany sjednávají, že správní poplatek za návrh na vklad vlastnického práva do katastru nemovitostí uhradí Kupující.</w:t>
      </w:r>
    </w:p>
    <w:p w:rsidR="00FE4F2B" w:rsidRDefault="00FE4F2B" w:rsidP="00FE4F2B">
      <w:pPr>
        <w:keepNext/>
        <w:widowControl w:val="0"/>
        <w:rPr>
          <w:b/>
          <w:szCs w:val="24"/>
        </w:rPr>
      </w:pPr>
    </w:p>
    <w:p w:rsidR="00215959" w:rsidRDefault="00215959" w:rsidP="00FE4F2B">
      <w:pPr>
        <w:keepNext/>
        <w:widowControl w:val="0"/>
        <w:rPr>
          <w:b/>
          <w:szCs w:val="24"/>
        </w:rPr>
      </w:pPr>
    </w:p>
    <w:p w:rsidR="00215959" w:rsidRDefault="00215959" w:rsidP="00FE4F2B">
      <w:pPr>
        <w:keepNext/>
        <w:widowControl w:val="0"/>
        <w:rPr>
          <w:b/>
          <w:szCs w:val="24"/>
        </w:rPr>
      </w:pPr>
    </w:p>
    <w:p w:rsidR="00215959" w:rsidRPr="00FE4F2B" w:rsidRDefault="00215959" w:rsidP="00FE4F2B">
      <w:pPr>
        <w:keepNext/>
        <w:widowControl w:val="0"/>
        <w:rPr>
          <w:b/>
          <w:szCs w:val="24"/>
        </w:rPr>
      </w:pPr>
    </w:p>
    <w:p w:rsidR="00FE4F2B" w:rsidRPr="00FE4F2B" w:rsidRDefault="00FE4F2B" w:rsidP="00FE4F2B">
      <w:pPr>
        <w:widowControl w:val="0"/>
        <w:jc w:val="center"/>
        <w:rPr>
          <w:b/>
          <w:szCs w:val="24"/>
        </w:rPr>
      </w:pPr>
      <w:r w:rsidRPr="00FE4F2B">
        <w:rPr>
          <w:b/>
          <w:szCs w:val="24"/>
        </w:rPr>
        <w:t>Článek V.</w:t>
      </w:r>
    </w:p>
    <w:p w:rsidR="00FE4F2B" w:rsidRPr="00FE4F2B" w:rsidRDefault="00FE4F2B" w:rsidP="00FE4F2B">
      <w:pPr>
        <w:widowControl w:val="0"/>
        <w:jc w:val="center"/>
        <w:rPr>
          <w:b/>
          <w:szCs w:val="24"/>
        </w:rPr>
      </w:pPr>
      <w:r w:rsidRPr="00FE4F2B">
        <w:rPr>
          <w:b/>
          <w:szCs w:val="24"/>
        </w:rPr>
        <w:t xml:space="preserve">PŘEDÁNÍ </w:t>
      </w:r>
    </w:p>
    <w:p w:rsidR="00FE4F2B" w:rsidRPr="00FE4F2B" w:rsidRDefault="00FE4F2B" w:rsidP="00FE4F2B">
      <w:pPr>
        <w:keepNext/>
        <w:widowControl w:val="0"/>
        <w:rPr>
          <w:b/>
          <w:szCs w:val="24"/>
        </w:rPr>
      </w:pPr>
    </w:p>
    <w:p w:rsidR="00FE4F2B" w:rsidRPr="00FE4F2B" w:rsidRDefault="00FE4F2B" w:rsidP="00FE4F2B">
      <w:pPr>
        <w:pStyle w:val="Odstavecseseznamem"/>
        <w:widowControl w:val="0"/>
        <w:numPr>
          <w:ilvl w:val="1"/>
          <w:numId w:val="21"/>
        </w:numPr>
        <w:ind w:left="709" w:hanging="709"/>
        <w:jc w:val="both"/>
        <w:rPr>
          <w:szCs w:val="24"/>
        </w:rPr>
      </w:pPr>
      <w:r w:rsidRPr="00FE4F2B">
        <w:rPr>
          <w:szCs w:val="24"/>
        </w:rPr>
        <w:t>Kupující prohlašuje, že si Pozem</w:t>
      </w:r>
      <w:r w:rsidR="00C67905">
        <w:rPr>
          <w:szCs w:val="24"/>
        </w:rPr>
        <w:t xml:space="preserve">ek </w:t>
      </w:r>
      <w:r w:rsidRPr="00FE4F2B">
        <w:rPr>
          <w:szCs w:val="24"/>
        </w:rPr>
        <w:t>prohlédl, a že se řádně seznámil s</w:t>
      </w:r>
      <w:r w:rsidR="00C67905">
        <w:rPr>
          <w:szCs w:val="24"/>
        </w:rPr>
        <w:t> </w:t>
      </w:r>
      <w:r w:rsidRPr="00FE4F2B">
        <w:rPr>
          <w:szCs w:val="24"/>
        </w:rPr>
        <w:t>je</w:t>
      </w:r>
      <w:r w:rsidR="00C67905">
        <w:rPr>
          <w:szCs w:val="24"/>
        </w:rPr>
        <w:t xml:space="preserve">ho </w:t>
      </w:r>
      <w:r w:rsidRPr="00FE4F2B">
        <w:rPr>
          <w:szCs w:val="24"/>
        </w:rPr>
        <w:t>stavem.</w:t>
      </w:r>
    </w:p>
    <w:p w:rsidR="00FE4F2B" w:rsidRPr="00FE4F2B" w:rsidRDefault="00FE4F2B" w:rsidP="00FE4F2B">
      <w:pPr>
        <w:pStyle w:val="Odstavecseseznamem"/>
        <w:widowControl w:val="0"/>
        <w:ind w:left="709"/>
        <w:jc w:val="both"/>
        <w:rPr>
          <w:szCs w:val="24"/>
        </w:rPr>
      </w:pPr>
    </w:p>
    <w:p w:rsidR="00FE4F2B" w:rsidRDefault="00FE4F2B" w:rsidP="00FE4F2B">
      <w:pPr>
        <w:pStyle w:val="Odstavecseseznamem"/>
        <w:widowControl w:val="0"/>
        <w:numPr>
          <w:ilvl w:val="1"/>
          <w:numId w:val="21"/>
        </w:numPr>
        <w:ind w:left="709" w:hanging="709"/>
        <w:jc w:val="both"/>
        <w:rPr>
          <w:szCs w:val="24"/>
        </w:rPr>
      </w:pPr>
      <w:r w:rsidRPr="00FE4F2B">
        <w:rPr>
          <w:szCs w:val="24"/>
        </w:rPr>
        <w:t xml:space="preserve">Smluvní strany sepíší do </w:t>
      </w:r>
      <w:r w:rsidR="008B05EE" w:rsidRPr="000E55B3">
        <w:rPr>
          <w:bCs/>
          <w:szCs w:val="24"/>
        </w:rPr>
        <w:t>30 dnů ode dne doručení vyrozumění o provedení vkladu katastrálním úřadem Kupujícímu</w:t>
      </w:r>
      <w:r w:rsidRPr="000E55B3">
        <w:rPr>
          <w:szCs w:val="24"/>
        </w:rPr>
        <w:t xml:space="preserve"> předávací protokol</w:t>
      </w:r>
      <w:r w:rsidRPr="00FE4F2B">
        <w:rPr>
          <w:szCs w:val="24"/>
        </w:rPr>
        <w:t xml:space="preserve">. </w:t>
      </w:r>
    </w:p>
    <w:p w:rsidR="00B76E13" w:rsidRDefault="00B76E13" w:rsidP="00867993">
      <w:pPr>
        <w:pStyle w:val="Odstavecseseznamem"/>
        <w:widowControl w:val="0"/>
        <w:ind w:left="709"/>
        <w:jc w:val="both"/>
        <w:rPr>
          <w:szCs w:val="24"/>
        </w:rPr>
      </w:pPr>
    </w:p>
    <w:p w:rsidR="00B76E13" w:rsidRDefault="00B76E13" w:rsidP="00867993">
      <w:pPr>
        <w:pStyle w:val="Odstavecseseznamem"/>
        <w:widowControl w:val="0"/>
        <w:ind w:left="709"/>
        <w:jc w:val="both"/>
        <w:rPr>
          <w:szCs w:val="24"/>
        </w:rPr>
      </w:pPr>
    </w:p>
    <w:p w:rsidR="00114614" w:rsidRDefault="00114614" w:rsidP="00867993">
      <w:pPr>
        <w:pStyle w:val="Odstavecseseznamem"/>
        <w:widowControl w:val="0"/>
        <w:ind w:left="709"/>
        <w:jc w:val="both"/>
        <w:rPr>
          <w:szCs w:val="24"/>
        </w:rPr>
      </w:pPr>
    </w:p>
    <w:p w:rsidR="00114614" w:rsidRDefault="00114614" w:rsidP="00867993">
      <w:pPr>
        <w:pStyle w:val="Odstavecseseznamem"/>
        <w:widowControl w:val="0"/>
        <w:ind w:left="709"/>
        <w:jc w:val="both"/>
        <w:rPr>
          <w:szCs w:val="24"/>
        </w:rPr>
      </w:pPr>
    </w:p>
    <w:p w:rsidR="00114614" w:rsidRDefault="00114614" w:rsidP="00867993">
      <w:pPr>
        <w:pStyle w:val="Odstavecseseznamem"/>
        <w:widowControl w:val="0"/>
        <w:ind w:left="709"/>
        <w:jc w:val="both"/>
        <w:rPr>
          <w:szCs w:val="24"/>
        </w:rPr>
      </w:pPr>
    </w:p>
    <w:p w:rsidR="00114614" w:rsidRDefault="00114614" w:rsidP="00867993">
      <w:pPr>
        <w:pStyle w:val="Odstavecseseznamem"/>
        <w:widowControl w:val="0"/>
        <w:ind w:left="709"/>
        <w:jc w:val="both"/>
        <w:rPr>
          <w:szCs w:val="24"/>
        </w:rPr>
      </w:pPr>
    </w:p>
    <w:p w:rsidR="00B76E13" w:rsidRPr="00FE4F2B" w:rsidRDefault="00B76E13" w:rsidP="00867993">
      <w:pPr>
        <w:pStyle w:val="Odstavecseseznamem"/>
        <w:widowControl w:val="0"/>
        <w:ind w:left="709"/>
        <w:jc w:val="both"/>
        <w:rPr>
          <w:szCs w:val="24"/>
        </w:rPr>
      </w:pPr>
    </w:p>
    <w:p w:rsidR="00FE4F2B" w:rsidRPr="00FE4F2B" w:rsidRDefault="00FE4F2B" w:rsidP="00FE4F2B">
      <w:pPr>
        <w:widowControl w:val="0"/>
        <w:jc w:val="center"/>
        <w:rPr>
          <w:b/>
          <w:szCs w:val="24"/>
        </w:rPr>
      </w:pPr>
      <w:r w:rsidRPr="00FE4F2B">
        <w:rPr>
          <w:b/>
          <w:szCs w:val="24"/>
        </w:rPr>
        <w:t>Článek VI.</w:t>
      </w:r>
    </w:p>
    <w:p w:rsidR="00FE4F2B" w:rsidRPr="00FE4F2B" w:rsidRDefault="00FE4F2B" w:rsidP="00FE4F2B">
      <w:pPr>
        <w:widowControl w:val="0"/>
        <w:jc w:val="center"/>
        <w:rPr>
          <w:b/>
          <w:caps/>
          <w:szCs w:val="24"/>
        </w:rPr>
      </w:pPr>
      <w:r w:rsidRPr="00FE4F2B">
        <w:rPr>
          <w:b/>
          <w:caps/>
          <w:szCs w:val="24"/>
        </w:rPr>
        <w:t>Závěrečná ustanovení</w:t>
      </w:r>
    </w:p>
    <w:p w:rsidR="00FE4F2B" w:rsidRDefault="00FE4F2B" w:rsidP="00FE4F2B">
      <w:pPr>
        <w:widowControl w:val="0"/>
        <w:jc w:val="both"/>
        <w:rPr>
          <w:b/>
          <w:szCs w:val="24"/>
        </w:rPr>
      </w:pPr>
    </w:p>
    <w:p w:rsidR="00114614" w:rsidRDefault="00114614" w:rsidP="00FE4F2B">
      <w:pPr>
        <w:widowControl w:val="0"/>
        <w:jc w:val="both"/>
        <w:rPr>
          <w:b/>
          <w:szCs w:val="24"/>
        </w:rPr>
      </w:pPr>
    </w:p>
    <w:p w:rsidR="00114614" w:rsidRPr="00FE4F2B" w:rsidRDefault="00114614" w:rsidP="00FE4F2B">
      <w:pPr>
        <w:widowControl w:val="0"/>
        <w:jc w:val="both"/>
        <w:rPr>
          <w:b/>
          <w:szCs w:val="24"/>
        </w:rPr>
      </w:pPr>
    </w:p>
    <w:p w:rsidR="00FE4F2B" w:rsidRDefault="00FE4F2B" w:rsidP="00FE4F2B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szCs w:val="24"/>
        </w:rPr>
      </w:pPr>
      <w:r w:rsidRPr="00FE4F2B">
        <w:rPr>
          <w:szCs w:val="24"/>
        </w:rPr>
        <w:t>Smluvní strany shodně prohlašují, že si tuto</w:t>
      </w:r>
      <w:r w:rsidR="00114614">
        <w:rPr>
          <w:szCs w:val="24"/>
        </w:rPr>
        <w:t xml:space="preserve"> smlouvu před podpisem přečetl</w:t>
      </w:r>
      <w:r w:rsidR="00DE23F7">
        <w:rPr>
          <w:szCs w:val="24"/>
        </w:rPr>
        <w:t>y</w:t>
      </w:r>
    </w:p>
    <w:p w:rsidR="00114614" w:rsidRPr="00114614" w:rsidRDefault="00114614" w:rsidP="00114614">
      <w:pPr>
        <w:pStyle w:val="Odstavecseseznamem"/>
        <w:widowControl w:val="0"/>
        <w:tabs>
          <w:tab w:val="left" w:pos="284"/>
        </w:tabs>
        <w:jc w:val="both"/>
        <w:rPr>
          <w:szCs w:val="24"/>
        </w:rPr>
      </w:pPr>
    </w:p>
    <w:p w:rsidR="00FE4F2B" w:rsidRPr="00FE4F2B" w:rsidRDefault="00FE4F2B" w:rsidP="00FE4F2B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szCs w:val="24"/>
        </w:rPr>
      </w:pPr>
      <w:r w:rsidRPr="00FE4F2B">
        <w:rPr>
          <w:szCs w:val="24"/>
        </w:rPr>
        <w:t xml:space="preserve">Smluvní strany podepisují společně s touto smlouvou návrh na vklad vlastnického práva do katastru nemovitostí. </w:t>
      </w:r>
    </w:p>
    <w:p w:rsidR="00FE4F2B" w:rsidRPr="00114614" w:rsidRDefault="00FE4F2B" w:rsidP="00FE4F2B">
      <w:pPr>
        <w:rPr>
          <w:szCs w:val="24"/>
        </w:rPr>
      </w:pPr>
    </w:p>
    <w:p w:rsidR="00FE4F2B" w:rsidRPr="00EF5AFD" w:rsidRDefault="00FE4F2B" w:rsidP="00FE4F2B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szCs w:val="24"/>
        </w:rPr>
      </w:pPr>
      <w:r w:rsidRPr="00FE4F2B">
        <w:rPr>
          <w:noProof/>
          <w:szCs w:val="24"/>
        </w:rPr>
        <w:t xml:space="preserve">Podání návrhu na vklad vlastnického práva </w:t>
      </w:r>
      <w:r w:rsidR="0025450E">
        <w:rPr>
          <w:noProof/>
          <w:szCs w:val="24"/>
        </w:rPr>
        <w:t>ve prospěch Kupujícího zajistí P</w:t>
      </w:r>
      <w:r w:rsidR="00EF5AFD">
        <w:rPr>
          <w:noProof/>
          <w:szCs w:val="24"/>
        </w:rPr>
        <w:t>rodávající do 15ti</w:t>
      </w:r>
      <w:r w:rsidRPr="00FE4F2B">
        <w:rPr>
          <w:noProof/>
          <w:szCs w:val="24"/>
        </w:rPr>
        <w:t xml:space="preserve"> pracovních dní od</w:t>
      </w:r>
      <w:r w:rsidR="0025450E">
        <w:rPr>
          <w:noProof/>
          <w:szCs w:val="24"/>
        </w:rPr>
        <w:t>e</w:t>
      </w:r>
      <w:r w:rsidR="007B2CAB">
        <w:rPr>
          <w:noProof/>
          <w:szCs w:val="24"/>
        </w:rPr>
        <w:t xml:space="preserve"> </w:t>
      </w:r>
      <w:r w:rsidR="0025450E" w:rsidRPr="00022883">
        <w:rPr>
          <w:noProof/>
          <w:szCs w:val="24"/>
        </w:rPr>
        <w:t xml:space="preserve">dne uzavření </w:t>
      </w:r>
      <w:r w:rsidR="0025450E" w:rsidRPr="00EF5AFD">
        <w:rPr>
          <w:noProof/>
          <w:szCs w:val="24"/>
        </w:rPr>
        <w:t>této smlouvy</w:t>
      </w:r>
      <w:r w:rsidR="007B2CAB" w:rsidRPr="00EF5AFD">
        <w:rPr>
          <w:noProof/>
          <w:szCs w:val="24"/>
        </w:rPr>
        <w:t xml:space="preserve"> po splnění včech zákonných povinností stranou Kupující jako MČ hl.m.Prahy </w:t>
      </w:r>
      <w:r w:rsidR="0025450E" w:rsidRPr="00EF5AFD">
        <w:rPr>
          <w:noProof/>
          <w:szCs w:val="24"/>
        </w:rPr>
        <w:t>.</w:t>
      </w:r>
    </w:p>
    <w:p w:rsidR="00FE4F2B" w:rsidRPr="00C67905" w:rsidRDefault="00FE4F2B" w:rsidP="00C67905">
      <w:pPr>
        <w:rPr>
          <w:szCs w:val="24"/>
        </w:rPr>
      </w:pPr>
    </w:p>
    <w:p w:rsidR="00FE4F2B" w:rsidRPr="00EF5AFD" w:rsidRDefault="00FE4F2B" w:rsidP="00FE4F2B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bCs/>
          <w:snapToGrid w:val="0"/>
          <w:szCs w:val="24"/>
        </w:rPr>
      </w:pPr>
      <w:r w:rsidRPr="00EF5AFD">
        <w:rPr>
          <w:szCs w:val="24"/>
        </w:rPr>
        <w:t>Tato smlouva byla schválena Zastupitelstvem městské části Praha - Kunratice na</w:t>
      </w:r>
      <w:r w:rsidR="00DE23F7">
        <w:rPr>
          <w:szCs w:val="24"/>
        </w:rPr>
        <w:t xml:space="preserve"> </w:t>
      </w:r>
      <w:r w:rsidRPr="00FE4F2B">
        <w:rPr>
          <w:szCs w:val="24"/>
        </w:rPr>
        <w:t xml:space="preserve">zasedání konaném dne </w:t>
      </w:r>
      <w:r w:rsidR="0047227D" w:rsidRPr="0047227D">
        <w:rPr>
          <w:szCs w:val="24"/>
        </w:rPr>
        <w:t>16</w:t>
      </w:r>
      <w:r w:rsidR="000938CA" w:rsidRPr="0047227D">
        <w:rPr>
          <w:szCs w:val="24"/>
        </w:rPr>
        <w:t xml:space="preserve">. </w:t>
      </w:r>
      <w:r w:rsidR="00D530B3" w:rsidRPr="0047227D">
        <w:rPr>
          <w:szCs w:val="24"/>
        </w:rPr>
        <w:t xml:space="preserve"> </w:t>
      </w:r>
      <w:r w:rsidR="0047227D" w:rsidRPr="0047227D">
        <w:rPr>
          <w:szCs w:val="24"/>
        </w:rPr>
        <w:t>9</w:t>
      </w:r>
      <w:r w:rsidR="000938CA" w:rsidRPr="0047227D">
        <w:rPr>
          <w:szCs w:val="24"/>
        </w:rPr>
        <w:t xml:space="preserve">. </w:t>
      </w:r>
      <w:r w:rsidR="006D7721" w:rsidRPr="0047227D">
        <w:rPr>
          <w:szCs w:val="24"/>
        </w:rPr>
        <w:t>2019</w:t>
      </w:r>
      <w:r w:rsidR="00C33120" w:rsidRPr="0047227D">
        <w:rPr>
          <w:szCs w:val="24"/>
        </w:rPr>
        <w:t xml:space="preserve"> </w:t>
      </w:r>
      <w:r w:rsidRPr="0047227D">
        <w:rPr>
          <w:szCs w:val="24"/>
        </w:rPr>
        <w:t>usnesení</w:t>
      </w:r>
      <w:r w:rsidR="007B2CAB" w:rsidRPr="0047227D">
        <w:rPr>
          <w:szCs w:val="24"/>
        </w:rPr>
        <w:t xml:space="preserve"> </w:t>
      </w:r>
      <w:proofErr w:type="gramStart"/>
      <w:r w:rsidR="007B2CAB" w:rsidRPr="0047227D">
        <w:rPr>
          <w:szCs w:val="24"/>
        </w:rPr>
        <w:t>č</w:t>
      </w:r>
      <w:r w:rsidR="00EF5AFD" w:rsidRPr="0047227D">
        <w:rPr>
          <w:szCs w:val="24"/>
        </w:rPr>
        <w:t>.4.</w:t>
      </w:r>
      <w:proofErr w:type="gramEnd"/>
    </w:p>
    <w:p w:rsidR="00FE4F2B" w:rsidRPr="00FE4F2B" w:rsidRDefault="00FE4F2B" w:rsidP="00FE4F2B">
      <w:pPr>
        <w:pStyle w:val="Odstavecseseznamem"/>
        <w:rPr>
          <w:bCs/>
          <w:snapToGrid w:val="0"/>
          <w:szCs w:val="24"/>
        </w:rPr>
      </w:pPr>
    </w:p>
    <w:p w:rsidR="00FE4F2B" w:rsidRPr="00FE4F2B" w:rsidRDefault="00FE4F2B" w:rsidP="00FE4F2B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szCs w:val="24"/>
        </w:rPr>
      </w:pPr>
      <w:r w:rsidRPr="00FE4F2B">
        <w:rPr>
          <w:bCs/>
          <w:snapToGrid w:val="0"/>
          <w:szCs w:val="24"/>
        </w:rPr>
        <w:t>Doložka o splnění podmínek pro uzavření této smlouvy připojená podle zákona č. 131/2000 Sb., zákona o hlavním městě Praze, ve znění změn a doplňků. Kupujíc</w:t>
      </w:r>
      <w:r w:rsidR="00C33120">
        <w:rPr>
          <w:bCs/>
          <w:snapToGrid w:val="0"/>
          <w:szCs w:val="24"/>
        </w:rPr>
        <w:t>í</w:t>
      </w:r>
      <w:r w:rsidRPr="00FE4F2B">
        <w:rPr>
          <w:bCs/>
          <w:snapToGrid w:val="0"/>
          <w:szCs w:val="24"/>
        </w:rPr>
        <w:t xml:space="preserve"> potvrzuje, že byl</w:t>
      </w:r>
      <w:r w:rsidR="00BE3A2F">
        <w:rPr>
          <w:bCs/>
          <w:snapToGrid w:val="0"/>
          <w:szCs w:val="24"/>
        </w:rPr>
        <w:t xml:space="preserve">y splněny podmínky </w:t>
      </w:r>
      <w:r w:rsidRPr="00FE4F2B">
        <w:rPr>
          <w:bCs/>
          <w:snapToGrid w:val="0"/>
          <w:szCs w:val="24"/>
        </w:rPr>
        <w:t>schválení zastupitelstvem.</w:t>
      </w:r>
    </w:p>
    <w:p w:rsidR="00FE4F2B" w:rsidRPr="00FE4F2B" w:rsidRDefault="00FE4F2B" w:rsidP="00FE4F2B">
      <w:pPr>
        <w:pStyle w:val="Odstavecseseznamem"/>
        <w:rPr>
          <w:szCs w:val="24"/>
        </w:rPr>
      </w:pPr>
    </w:p>
    <w:p w:rsidR="00FE4F2B" w:rsidRDefault="00FE4F2B" w:rsidP="00FE4F2B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szCs w:val="24"/>
        </w:rPr>
      </w:pPr>
      <w:r w:rsidRPr="00FE4F2B">
        <w:rPr>
          <w:szCs w:val="24"/>
        </w:rPr>
        <w:t>Smluvní strany prohlašují, že smlouva byla sepsána podle jejich svobodné a pravé vůle, nikoliv v tísni, či za jinak jednostranně nevýhodných podmínek.</w:t>
      </w:r>
    </w:p>
    <w:p w:rsidR="00114614" w:rsidRPr="00114614" w:rsidRDefault="00114614" w:rsidP="00114614">
      <w:pPr>
        <w:pStyle w:val="Odstavecseseznamem"/>
        <w:rPr>
          <w:szCs w:val="24"/>
        </w:rPr>
      </w:pPr>
    </w:p>
    <w:p w:rsidR="00114614" w:rsidRDefault="00275601" w:rsidP="00FE4F2B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Tato smlouva je vyhotovena ve 3</w:t>
      </w:r>
      <w:r w:rsidR="00114614">
        <w:rPr>
          <w:szCs w:val="24"/>
        </w:rPr>
        <w:t xml:space="preserve"> stejnopisech, z nichž po podpisu obdrží každá </w:t>
      </w:r>
      <w:r>
        <w:rPr>
          <w:szCs w:val="24"/>
        </w:rPr>
        <w:t xml:space="preserve">smluvní strana jedno vyhotovení a jedno </w:t>
      </w:r>
      <w:proofErr w:type="spellStart"/>
      <w:r>
        <w:rPr>
          <w:szCs w:val="24"/>
        </w:rPr>
        <w:t>paré</w:t>
      </w:r>
      <w:proofErr w:type="spellEnd"/>
      <w:r>
        <w:rPr>
          <w:szCs w:val="24"/>
        </w:rPr>
        <w:t xml:space="preserve"> bude předáno Katastrálnímu úřadu.</w:t>
      </w:r>
    </w:p>
    <w:p w:rsidR="00FE4F2B" w:rsidRPr="00FE4F2B" w:rsidRDefault="00FE4F2B" w:rsidP="00FE4F2B">
      <w:pPr>
        <w:widowControl w:val="0"/>
        <w:tabs>
          <w:tab w:val="left" w:pos="284"/>
        </w:tabs>
        <w:jc w:val="both"/>
        <w:rPr>
          <w:szCs w:val="24"/>
        </w:rPr>
      </w:pPr>
    </w:p>
    <w:p w:rsidR="00FE4F2B" w:rsidRPr="00FE4F2B" w:rsidRDefault="00FE4F2B" w:rsidP="00FE4F2B">
      <w:pPr>
        <w:widowControl w:val="0"/>
        <w:tabs>
          <w:tab w:val="left" w:pos="284"/>
        </w:tabs>
        <w:jc w:val="both"/>
        <w:rPr>
          <w:szCs w:val="24"/>
        </w:rPr>
      </w:pPr>
    </w:p>
    <w:p w:rsidR="00FE4F2B" w:rsidRPr="00C67905" w:rsidRDefault="00FE4F2B" w:rsidP="00C67905">
      <w:pPr>
        <w:pStyle w:val="Odstavecseseznamem"/>
        <w:widowControl w:val="0"/>
        <w:numPr>
          <w:ilvl w:val="1"/>
          <w:numId w:val="22"/>
        </w:numPr>
        <w:tabs>
          <w:tab w:val="left" w:pos="284"/>
        </w:tabs>
        <w:jc w:val="both"/>
        <w:rPr>
          <w:szCs w:val="24"/>
        </w:rPr>
      </w:pPr>
      <w:r w:rsidRPr="0070330F">
        <w:rPr>
          <w:bCs/>
        </w:rPr>
        <w:t>Smluvní strany výslovně souhlasí s tím, aby tato smlouva byla uvedena v přehledu nazvaném „Přehled</w:t>
      </w:r>
      <w:r>
        <w:rPr>
          <w:bCs/>
        </w:rPr>
        <w:t xml:space="preserve"> smluv uzavřených Městskou částí</w:t>
      </w:r>
      <w:r w:rsidRPr="0070330F">
        <w:rPr>
          <w:bCs/>
        </w:rPr>
        <w:t xml:space="preserve"> Praha - Kunratice“ vedeném městskou část</w:t>
      </w:r>
      <w:r>
        <w:rPr>
          <w:bCs/>
        </w:rPr>
        <w:t>í</w:t>
      </w:r>
      <w:r w:rsidRPr="0070330F">
        <w:rPr>
          <w:bCs/>
        </w:rPr>
        <w:t xml:space="preserve">, který obsahuje údaje o smluvních stranách, předmětu smlouvy, číselné označení smlouvy a datum jejího podpisu. Smluvní strany výslovně souhlasí, že tato smlouva může být bez jakéhokoli omezení zveřejněna na oficiálních webových stránkách Městské části Praha - Kunratice na síti Internet </w:t>
      </w:r>
      <w:r w:rsidRPr="00FE4F2B">
        <w:rPr>
          <w:bCs/>
          <w:szCs w:val="24"/>
        </w:rPr>
        <w:t>(</w:t>
      </w:r>
      <w:hyperlink r:id="rId8" w:history="1">
        <w:r w:rsidRPr="00FE4F2B">
          <w:rPr>
            <w:rStyle w:val="Hypertextovodkaz"/>
            <w:bCs/>
            <w:sz w:val="24"/>
            <w:szCs w:val="24"/>
          </w:rPr>
          <w:t>www.praha-kunratice.cz</w:t>
        </w:r>
      </w:hyperlink>
      <w:r w:rsidRPr="00FE4F2B">
        <w:rPr>
          <w:bCs/>
          <w:szCs w:val="24"/>
        </w:rPr>
        <w:t>)</w:t>
      </w:r>
      <w:r w:rsidRPr="0070330F">
        <w:rPr>
          <w:bCs/>
        </w:rPr>
        <w:t xml:space="preserve">, a to včetně všech příloh a případných dodatků. Smluvní strany prohlašují, že skutečnosti uvedené v této smlouvě nepovažují za obchodní tajemství ve smyslu § 504 a § 2985 </w:t>
      </w:r>
      <w:r w:rsidRPr="00C67905">
        <w:rPr>
          <w:bCs/>
        </w:rPr>
        <w:t>zákona č. 89/2012 Sb., občanský zákoník, v platném znění, a udělují svolení k jejich užití a zveřejnění bez stanovení jakýchkoli dalších podmínek.</w:t>
      </w:r>
    </w:p>
    <w:p w:rsidR="00FE4F2B" w:rsidRDefault="00FE4F2B" w:rsidP="00FE4F2B">
      <w:pPr>
        <w:widowControl w:val="0"/>
        <w:tabs>
          <w:tab w:val="left" w:pos="284"/>
        </w:tabs>
        <w:jc w:val="both"/>
        <w:rPr>
          <w:szCs w:val="24"/>
        </w:rPr>
      </w:pPr>
    </w:p>
    <w:p w:rsidR="00D73362" w:rsidRDefault="00D73362" w:rsidP="00FE4F2B">
      <w:pPr>
        <w:widowControl w:val="0"/>
        <w:tabs>
          <w:tab w:val="left" w:pos="284"/>
        </w:tabs>
        <w:jc w:val="both"/>
        <w:rPr>
          <w:szCs w:val="24"/>
        </w:rPr>
      </w:pPr>
    </w:p>
    <w:p w:rsidR="00D33E28" w:rsidRDefault="00F36DEB" w:rsidP="002F48AD">
      <w:pPr>
        <w:jc w:val="both"/>
        <w:rPr>
          <w:szCs w:val="24"/>
        </w:rPr>
      </w:pPr>
      <w:r w:rsidRPr="00FE4F2B">
        <w:rPr>
          <w:szCs w:val="24"/>
        </w:rPr>
        <w:t>V</w:t>
      </w:r>
      <w:r w:rsidR="00BD5F37" w:rsidRPr="00FE4F2B">
        <w:rPr>
          <w:szCs w:val="24"/>
        </w:rPr>
        <w:t xml:space="preserve"> Praze dne</w:t>
      </w:r>
      <w:r w:rsidR="00D33E28" w:rsidRPr="00FE4F2B">
        <w:rPr>
          <w:szCs w:val="24"/>
        </w:rPr>
        <w:tab/>
      </w:r>
      <w:r w:rsidR="00D33E28" w:rsidRPr="00FE4F2B">
        <w:rPr>
          <w:szCs w:val="24"/>
        </w:rPr>
        <w:tab/>
      </w:r>
      <w:r w:rsidR="008B7AD5" w:rsidRPr="00FE4F2B">
        <w:rPr>
          <w:szCs w:val="24"/>
        </w:rPr>
        <w:tab/>
      </w:r>
      <w:r w:rsidR="00D33E28" w:rsidRPr="00FE4F2B">
        <w:rPr>
          <w:szCs w:val="24"/>
        </w:rPr>
        <w:tab/>
      </w:r>
      <w:r w:rsidR="00BD5F37" w:rsidRPr="00FE4F2B">
        <w:rPr>
          <w:szCs w:val="24"/>
        </w:rPr>
        <w:tab/>
      </w:r>
      <w:r w:rsidR="00BD5F37" w:rsidRPr="00FE4F2B">
        <w:rPr>
          <w:szCs w:val="24"/>
        </w:rPr>
        <w:tab/>
      </w:r>
      <w:r w:rsidR="00D33E28" w:rsidRPr="00FE4F2B">
        <w:rPr>
          <w:szCs w:val="24"/>
        </w:rPr>
        <w:t>V</w:t>
      </w:r>
      <w:r w:rsidR="00BD5F37" w:rsidRPr="00FE4F2B">
        <w:rPr>
          <w:szCs w:val="24"/>
        </w:rPr>
        <w:t xml:space="preserve"> Praze dne</w:t>
      </w:r>
    </w:p>
    <w:p w:rsidR="00B76E13" w:rsidRPr="00FE4F2B" w:rsidRDefault="00B76E13" w:rsidP="002F48AD">
      <w:pPr>
        <w:jc w:val="both"/>
        <w:rPr>
          <w:szCs w:val="24"/>
        </w:rPr>
      </w:pPr>
    </w:p>
    <w:p w:rsidR="00BD5F37" w:rsidRDefault="00BD5F37" w:rsidP="00BD5F37">
      <w:pPr>
        <w:tabs>
          <w:tab w:val="left" w:pos="5040"/>
        </w:tabs>
        <w:jc w:val="both"/>
        <w:rPr>
          <w:szCs w:val="24"/>
        </w:rPr>
      </w:pPr>
    </w:p>
    <w:p w:rsidR="00114614" w:rsidRDefault="00114614" w:rsidP="00BD5F37">
      <w:pPr>
        <w:tabs>
          <w:tab w:val="left" w:pos="5040"/>
        </w:tabs>
        <w:jc w:val="both"/>
        <w:rPr>
          <w:szCs w:val="24"/>
        </w:rPr>
      </w:pPr>
    </w:p>
    <w:p w:rsidR="00114614" w:rsidRDefault="00114614" w:rsidP="00BD5F37">
      <w:pPr>
        <w:tabs>
          <w:tab w:val="left" w:pos="5040"/>
        </w:tabs>
        <w:jc w:val="both"/>
        <w:rPr>
          <w:szCs w:val="24"/>
        </w:rPr>
      </w:pPr>
    </w:p>
    <w:p w:rsidR="00114614" w:rsidRDefault="00114614" w:rsidP="00BD5F37">
      <w:pPr>
        <w:tabs>
          <w:tab w:val="left" w:pos="5040"/>
        </w:tabs>
        <w:jc w:val="both"/>
        <w:rPr>
          <w:szCs w:val="24"/>
        </w:rPr>
      </w:pPr>
    </w:p>
    <w:p w:rsidR="00114614" w:rsidRPr="00FE4F2B" w:rsidRDefault="00114614" w:rsidP="00BD5F37">
      <w:pPr>
        <w:tabs>
          <w:tab w:val="left" w:pos="5040"/>
        </w:tabs>
        <w:jc w:val="both"/>
        <w:rPr>
          <w:szCs w:val="24"/>
        </w:rPr>
      </w:pPr>
    </w:p>
    <w:p w:rsidR="00BD5F37" w:rsidRPr="00FE4F2B" w:rsidRDefault="00BD5F37" w:rsidP="00BD5F37">
      <w:pPr>
        <w:tabs>
          <w:tab w:val="left" w:pos="5040"/>
        </w:tabs>
        <w:jc w:val="both"/>
        <w:rPr>
          <w:szCs w:val="24"/>
        </w:rPr>
      </w:pPr>
      <w:r w:rsidRPr="00FE4F2B">
        <w:rPr>
          <w:szCs w:val="24"/>
        </w:rPr>
        <w:t>............................................................</w:t>
      </w:r>
      <w:r w:rsidRPr="00FE4F2B">
        <w:rPr>
          <w:szCs w:val="24"/>
        </w:rPr>
        <w:tab/>
        <w:t>..........................................................</w:t>
      </w:r>
    </w:p>
    <w:p w:rsidR="00C67905" w:rsidRDefault="00FE4F2B" w:rsidP="00BD5F37">
      <w:pPr>
        <w:tabs>
          <w:tab w:val="left" w:pos="5040"/>
        </w:tabs>
        <w:jc w:val="both"/>
        <w:rPr>
          <w:i/>
          <w:szCs w:val="24"/>
        </w:rPr>
      </w:pPr>
      <w:r>
        <w:rPr>
          <w:i/>
          <w:szCs w:val="24"/>
        </w:rPr>
        <w:t xml:space="preserve"> Ing. Lenka Alinčová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C67905">
        <w:rPr>
          <w:i/>
          <w:szCs w:val="24"/>
        </w:rPr>
        <w:t xml:space="preserve">Kateřina Dvořáková </w:t>
      </w:r>
    </w:p>
    <w:p w:rsidR="00BD5F37" w:rsidRPr="00FE4F2B" w:rsidRDefault="00C67905" w:rsidP="00BD5F37">
      <w:pPr>
        <w:jc w:val="both"/>
        <w:rPr>
          <w:szCs w:val="24"/>
        </w:rPr>
      </w:pPr>
      <w:r>
        <w:rPr>
          <w:i/>
          <w:szCs w:val="24"/>
        </w:rPr>
        <w:t xml:space="preserve"> </w:t>
      </w:r>
      <w:r w:rsidR="00BD5F37" w:rsidRPr="00FE4F2B">
        <w:rPr>
          <w:i/>
          <w:szCs w:val="24"/>
        </w:rPr>
        <w:t>starostka MČ Praha-Kunratice</w:t>
      </w:r>
      <w:r w:rsidR="00BD5F37" w:rsidRPr="00FE4F2B">
        <w:rPr>
          <w:szCs w:val="24"/>
        </w:rPr>
        <w:tab/>
      </w:r>
      <w:r w:rsidR="00BD5F37" w:rsidRPr="00FE4F2B">
        <w:rPr>
          <w:szCs w:val="24"/>
        </w:rPr>
        <w:tab/>
      </w:r>
      <w:r w:rsidR="00FE4F2B">
        <w:rPr>
          <w:szCs w:val="24"/>
        </w:rPr>
        <w:tab/>
      </w:r>
    </w:p>
    <w:sectPr w:rsidR="00BD5F37" w:rsidRPr="00FE4F2B" w:rsidSect="00D73362">
      <w:pgSz w:w="11906" w:h="16838"/>
      <w:pgMar w:top="426" w:right="1417" w:bottom="1276" w:left="1417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21" w:rsidRDefault="00374021">
      <w:r>
        <w:separator/>
      </w:r>
    </w:p>
  </w:endnote>
  <w:endnote w:type="continuationSeparator" w:id="0">
    <w:p w:rsidR="00374021" w:rsidRDefault="003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38893"/>
      <w:docPartObj>
        <w:docPartGallery w:val="Page Numbers (Bottom of Page)"/>
        <w:docPartUnique/>
      </w:docPartObj>
    </w:sdtPr>
    <w:sdtEndPr/>
    <w:sdtContent>
      <w:p w:rsidR="00BD5F37" w:rsidRDefault="0039175B">
        <w:pPr>
          <w:pStyle w:val="Zpat"/>
          <w:jc w:val="center"/>
        </w:pPr>
        <w:r>
          <w:fldChar w:fldCharType="begin"/>
        </w:r>
        <w:r w:rsidR="00BD5F37">
          <w:instrText>PAGE   \* MERGEFORMAT</w:instrText>
        </w:r>
        <w:r>
          <w:fldChar w:fldCharType="separate"/>
        </w:r>
        <w:r w:rsidR="005D321C">
          <w:rPr>
            <w:noProof/>
          </w:rPr>
          <w:t>- 2 -</w:t>
        </w:r>
        <w:r>
          <w:fldChar w:fldCharType="end"/>
        </w:r>
      </w:p>
    </w:sdtContent>
  </w:sdt>
  <w:p w:rsidR="002F48AD" w:rsidRDefault="002F48AD" w:rsidP="00F0196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21" w:rsidRDefault="00374021">
      <w:r>
        <w:separator/>
      </w:r>
    </w:p>
  </w:footnote>
  <w:footnote w:type="continuationSeparator" w:id="0">
    <w:p w:rsidR="00374021" w:rsidRDefault="0037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C9ECB6E"/>
    <w:name w:val="WW8Num7"/>
    <w:lvl w:ilvl="0">
      <w:start w:val="1"/>
      <w:numFmt w:val="lowerLetter"/>
      <w:lvlText w:val="%1)"/>
      <w:lvlJc w:val="left"/>
      <w:pPr>
        <w:tabs>
          <w:tab w:val="num" w:pos="2618"/>
        </w:tabs>
        <w:ind w:left="261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541BD"/>
    <w:multiLevelType w:val="hybridMultilevel"/>
    <w:tmpl w:val="FBA6C51E"/>
    <w:lvl w:ilvl="0" w:tplc="B0263A3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670E89"/>
    <w:multiLevelType w:val="hybridMultilevel"/>
    <w:tmpl w:val="0CCEB548"/>
    <w:lvl w:ilvl="0" w:tplc="117C4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987B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EF2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1A60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A6D2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12F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31244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0EA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2C4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AB7398F"/>
    <w:multiLevelType w:val="multilevel"/>
    <w:tmpl w:val="8E468F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0D02286F"/>
    <w:multiLevelType w:val="hybridMultilevel"/>
    <w:tmpl w:val="A890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5462"/>
    <w:multiLevelType w:val="singleLevel"/>
    <w:tmpl w:val="A8CAD39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b/>
        <w:i w:val="0"/>
      </w:rPr>
    </w:lvl>
  </w:abstractNum>
  <w:abstractNum w:abstractNumId="6" w15:restartNumberingAfterBreak="0">
    <w:nsid w:val="149B3305"/>
    <w:multiLevelType w:val="singleLevel"/>
    <w:tmpl w:val="044C152C"/>
    <w:lvl w:ilvl="0">
      <w:start w:val="1"/>
      <w:numFmt w:val="upperLetter"/>
      <w:lvlText w:val="(%1) "/>
      <w:legacy w:legacy="1" w:legacySpace="0" w:legacyIndent="720"/>
      <w:lvlJc w:val="left"/>
      <w:pPr>
        <w:ind w:left="720" w:hanging="720"/>
      </w:pPr>
      <w:rPr>
        <w:b/>
      </w:rPr>
    </w:lvl>
  </w:abstractNum>
  <w:abstractNum w:abstractNumId="7" w15:restartNumberingAfterBreak="0">
    <w:nsid w:val="20BA431A"/>
    <w:multiLevelType w:val="hybridMultilevel"/>
    <w:tmpl w:val="E5569FEE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164333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CE51080"/>
    <w:multiLevelType w:val="multilevel"/>
    <w:tmpl w:val="09FA0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477C0C"/>
    <w:multiLevelType w:val="hybridMultilevel"/>
    <w:tmpl w:val="19AAFE9E"/>
    <w:lvl w:ilvl="0" w:tplc="AFF48F4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650DC"/>
    <w:multiLevelType w:val="hybridMultilevel"/>
    <w:tmpl w:val="B714249A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487D1A98"/>
    <w:multiLevelType w:val="multilevel"/>
    <w:tmpl w:val="C58AF8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48996158"/>
    <w:multiLevelType w:val="multilevel"/>
    <w:tmpl w:val="996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E2E0367"/>
    <w:multiLevelType w:val="multilevel"/>
    <w:tmpl w:val="43161C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9903AD"/>
    <w:multiLevelType w:val="hybridMultilevel"/>
    <w:tmpl w:val="5580A0FA"/>
    <w:lvl w:ilvl="0" w:tplc="0405000B">
      <w:start w:val="1"/>
      <w:numFmt w:val="bullet"/>
      <w:lvlText w:val=""/>
      <w:lvlJc w:val="left"/>
      <w:pPr>
        <w:ind w:left="15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 w15:restartNumberingAfterBreak="0">
    <w:nsid w:val="50923913"/>
    <w:multiLevelType w:val="multilevel"/>
    <w:tmpl w:val="7B4462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17" w15:restartNumberingAfterBreak="0">
    <w:nsid w:val="53A11C16"/>
    <w:multiLevelType w:val="hybridMultilevel"/>
    <w:tmpl w:val="41E42D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57F0E"/>
    <w:multiLevelType w:val="multilevel"/>
    <w:tmpl w:val="F20C3A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680" w:hanging="51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58673B98"/>
    <w:multiLevelType w:val="multilevel"/>
    <w:tmpl w:val="E6E4619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DC2B8D"/>
    <w:multiLevelType w:val="multilevel"/>
    <w:tmpl w:val="02FCBA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2C2620"/>
    <w:multiLevelType w:val="multilevel"/>
    <w:tmpl w:val="292E2B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CFD6308"/>
    <w:multiLevelType w:val="multilevel"/>
    <w:tmpl w:val="BC12934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AD4698"/>
    <w:multiLevelType w:val="singleLevel"/>
    <w:tmpl w:val="57EA4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24" w15:restartNumberingAfterBreak="0">
    <w:nsid w:val="72EC1B03"/>
    <w:multiLevelType w:val="multilevel"/>
    <w:tmpl w:val="02921D14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4350B8"/>
    <w:multiLevelType w:val="multilevel"/>
    <w:tmpl w:val="ADBCA0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5A50897"/>
    <w:multiLevelType w:val="multilevel"/>
    <w:tmpl w:val="0420A8F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8"/>
  </w:num>
  <w:num w:numId="5">
    <w:abstractNumId w:val="0"/>
  </w:num>
  <w:num w:numId="6">
    <w:abstractNumId w:val="4"/>
  </w:num>
  <w:num w:numId="7">
    <w:abstractNumId w:val="23"/>
  </w:num>
  <w:num w:numId="8">
    <w:abstractNumId w:val="26"/>
  </w:num>
  <w:num w:numId="9">
    <w:abstractNumId w:val="5"/>
  </w:num>
  <w:num w:numId="10">
    <w:abstractNumId w:val="6"/>
  </w:num>
  <w:num w:numId="11">
    <w:abstractNumId w:val="21"/>
  </w:num>
  <w:num w:numId="12">
    <w:abstractNumId w:val="22"/>
  </w:num>
  <w:num w:numId="13">
    <w:abstractNumId w:val="13"/>
  </w:num>
  <w:num w:numId="14">
    <w:abstractNumId w:val="10"/>
  </w:num>
  <w:num w:numId="15">
    <w:abstractNumId w:val="14"/>
  </w:num>
  <w:num w:numId="16">
    <w:abstractNumId w:val="1"/>
  </w:num>
  <w:num w:numId="17">
    <w:abstractNumId w:val="20"/>
  </w:num>
  <w:num w:numId="18">
    <w:abstractNumId w:val="16"/>
  </w:num>
  <w:num w:numId="19">
    <w:abstractNumId w:val="3"/>
  </w:num>
  <w:num w:numId="20">
    <w:abstractNumId w:val="25"/>
  </w:num>
  <w:num w:numId="21">
    <w:abstractNumId w:val="12"/>
  </w:num>
  <w:num w:numId="22">
    <w:abstractNumId w:val="19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7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28"/>
    <w:rsid w:val="00000B11"/>
    <w:rsid w:val="000214FF"/>
    <w:rsid w:val="00022883"/>
    <w:rsid w:val="00044DF7"/>
    <w:rsid w:val="00052D06"/>
    <w:rsid w:val="000664D1"/>
    <w:rsid w:val="00070C54"/>
    <w:rsid w:val="000713D0"/>
    <w:rsid w:val="00075EA5"/>
    <w:rsid w:val="000938CA"/>
    <w:rsid w:val="000E447A"/>
    <w:rsid w:val="000E55B3"/>
    <w:rsid w:val="001128AA"/>
    <w:rsid w:val="00114614"/>
    <w:rsid w:val="001379C9"/>
    <w:rsid w:val="001736DF"/>
    <w:rsid w:val="00183FFA"/>
    <w:rsid w:val="001A1CA9"/>
    <w:rsid w:val="001A3F1D"/>
    <w:rsid w:val="001C054C"/>
    <w:rsid w:val="001E1E33"/>
    <w:rsid w:val="00215959"/>
    <w:rsid w:val="00215D7D"/>
    <w:rsid w:val="0025450E"/>
    <w:rsid w:val="00275601"/>
    <w:rsid w:val="002C075B"/>
    <w:rsid w:val="002F48AD"/>
    <w:rsid w:val="003449AA"/>
    <w:rsid w:val="003606B1"/>
    <w:rsid w:val="00362C37"/>
    <w:rsid w:val="00367B8C"/>
    <w:rsid w:val="00374021"/>
    <w:rsid w:val="003771EB"/>
    <w:rsid w:val="0039175B"/>
    <w:rsid w:val="003B6D6C"/>
    <w:rsid w:val="003C451E"/>
    <w:rsid w:val="00413BF5"/>
    <w:rsid w:val="00420789"/>
    <w:rsid w:val="004207C0"/>
    <w:rsid w:val="00427572"/>
    <w:rsid w:val="00432C85"/>
    <w:rsid w:val="00440EDA"/>
    <w:rsid w:val="00460F9E"/>
    <w:rsid w:val="0047227D"/>
    <w:rsid w:val="00516B8F"/>
    <w:rsid w:val="00542146"/>
    <w:rsid w:val="005D321C"/>
    <w:rsid w:val="005E3A04"/>
    <w:rsid w:val="00601A8F"/>
    <w:rsid w:val="006A4E98"/>
    <w:rsid w:val="006D3072"/>
    <w:rsid w:val="006D7721"/>
    <w:rsid w:val="006F5006"/>
    <w:rsid w:val="007B2CAB"/>
    <w:rsid w:val="007C5B4D"/>
    <w:rsid w:val="007C7B3C"/>
    <w:rsid w:val="00802613"/>
    <w:rsid w:val="00814726"/>
    <w:rsid w:val="00834B2B"/>
    <w:rsid w:val="008516AB"/>
    <w:rsid w:val="00860891"/>
    <w:rsid w:val="00867993"/>
    <w:rsid w:val="00877FCF"/>
    <w:rsid w:val="008A0B84"/>
    <w:rsid w:val="008A4EF3"/>
    <w:rsid w:val="008B05EE"/>
    <w:rsid w:val="008B7AD5"/>
    <w:rsid w:val="008E7D7A"/>
    <w:rsid w:val="0090098E"/>
    <w:rsid w:val="009135F8"/>
    <w:rsid w:val="009247EE"/>
    <w:rsid w:val="00933CF5"/>
    <w:rsid w:val="009363C6"/>
    <w:rsid w:val="0097418D"/>
    <w:rsid w:val="009A7457"/>
    <w:rsid w:val="009C7F75"/>
    <w:rsid w:val="009E232E"/>
    <w:rsid w:val="009F0860"/>
    <w:rsid w:val="00A17CA0"/>
    <w:rsid w:val="00A5316A"/>
    <w:rsid w:val="00A70544"/>
    <w:rsid w:val="00A92212"/>
    <w:rsid w:val="00AB1AD2"/>
    <w:rsid w:val="00AC4ECC"/>
    <w:rsid w:val="00B0174A"/>
    <w:rsid w:val="00B17215"/>
    <w:rsid w:val="00B71164"/>
    <w:rsid w:val="00B76E13"/>
    <w:rsid w:val="00B95FBB"/>
    <w:rsid w:val="00BA3BE2"/>
    <w:rsid w:val="00BD59F0"/>
    <w:rsid w:val="00BD5F37"/>
    <w:rsid w:val="00BE3A2F"/>
    <w:rsid w:val="00C33120"/>
    <w:rsid w:val="00C67905"/>
    <w:rsid w:val="00C976EF"/>
    <w:rsid w:val="00CC4C9F"/>
    <w:rsid w:val="00CD034A"/>
    <w:rsid w:val="00CF1ED2"/>
    <w:rsid w:val="00D23726"/>
    <w:rsid w:val="00D33E28"/>
    <w:rsid w:val="00D431C8"/>
    <w:rsid w:val="00D44983"/>
    <w:rsid w:val="00D530B3"/>
    <w:rsid w:val="00D73362"/>
    <w:rsid w:val="00DA0551"/>
    <w:rsid w:val="00DB26A4"/>
    <w:rsid w:val="00DD4F10"/>
    <w:rsid w:val="00DE23F7"/>
    <w:rsid w:val="00E2155C"/>
    <w:rsid w:val="00E46209"/>
    <w:rsid w:val="00E47DEF"/>
    <w:rsid w:val="00E622EE"/>
    <w:rsid w:val="00EA1E3E"/>
    <w:rsid w:val="00EC3D17"/>
    <w:rsid w:val="00EF5AFD"/>
    <w:rsid w:val="00F077FE"/>
    <w:rsid w:val="00F16E1D"/>
    <w:rsid w:val="00F21964"/>
    <w:rsid w:val="00F36DEB"/>
    <w:rsid w:val="00F62CAE"/>
    <w:rsid w:val="00F67014"/>
    <w:rsid w:val="00F96EE4"/>
    <w:rsid w:val="00FA2035"/>
    <w:rsid w:val="00FA6058"/>
    <w:rsid w:val="00FB2B8E"/>
    <w:rsid w:val="00FC3DA3"/>
    <w:rsid w:val="00FE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9A23-EF5C-4571-8F80-A460DBCF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3E28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33E28"/>
    <w:pPr>
      <w:keepNext/>
      <w:numPr>
        <w:ilvl w:val="1"/>
        <w:numId w:val="1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D33E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33E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33E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33E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33E2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D33E2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D33E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3E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3E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3E2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33E2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33E2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33E2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33E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3E2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33E28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D33E28"/>
    <w:rPr>
      <w:b/>
    </w:rPr>
  </w:style>
  <w:style w:type="character" w:customStyle="1" w:styleId="ZkladntextChar">
    <w:name w:val="Základní text Char"/>
    <w:basedOn w:val="Standardnpsmoodstavce"/>
    <w:link w:val="Zkladntext"/>
    <w:rsid w:val="00D33E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33E28"/>
    <w:pPr>
      <w:tabs>
        <w:tab w:val="left" w:pos="360"/>
        <w:tab w:val="left" w:pos="567"/>
      </w:tabs>
      <w:spacing w:before="120" w:line="240" w:lineRule="atLeast"/>
      <w:ind w:left="360"/>
      <w:jc w:val="both"/>
    </w:pPr>
    <w:rPr>
      <w:i/>
    </w:rPr>
  </w:style>
  <w:style w:type="character" w:customStyle="1" w:styleId="Zkladntextodsazen2Char">
    <w:name w:val="Základní text odsazený 2 Char"/>
    <w:basedOn w:val="Standardnpsmoodstavce"/>
    <w:link w:val="Zkladntextodsazen2"/>
    <w:rsid w:val="00D33E2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33E28"/>
    <w:pPr>
      <w:tabs>
        <w:tab w:val="left" w:pos="360"/>
        <w:tab w:val="left" w:pos="567"/>
      </w:tabs>
      <w:spacing w:before="120" w:line="240" w:lineRule="atLeast"/>
    </w:pPr>
    <w:rPr>
      <w:i/>
      <w:sz w:val="22"/>
    </w:rPr>
  </w:style>
  <w:style w:type="character" w:customStyle="1" w:styleId="Zkladntext3Char">
    <w:name w:val="Základní text 3 Char"/>
    <w:basedOn w:val="Standardnpsmoodstavce"/>
    <w:link w:val="Zkladntext3"/>
    <w:rsid w:val="00D33E28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Seznam">
    <w:name w:val="List"/>
    <w:basedOn w:val="Normln"/>
    <w:rsid w:val="00D33E28"/>
    <w:pPr>
      <w:ind w:left="283" w:hanging="283"/>
    </w:pPr>
  </w:style>
  <w:style w:type="paragraph" w:styleId="Seznam2">
    <w:name w:val="List 2"/>
    <w:basedOn w:val="Normln"/>
    <w:rsid w:val="00D33E28"/>
    <w:pPr>
      <w:ind w:left="566" w:hanging="283"/>
    </w:pPr>
  </w:style>
  <w:style w:type="paragraph" w:styleId="Odstavecseseznamem">
    <w:name w:val="List Paragraph"/>
    <w:basedOn w:val="Normln"/>
    <w:uiPriority w:val="34"/>
    <w:qFormat/>
    <w:rsid w:val="00D33E2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D33E28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3E2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33E28"/>
    <w:pPr>
      <w:suppressLineNumbers/>
      <w:tabs>
        <w:tab w:val="center" w:pos="4536"/>
        <w:tab w:val="right" w:pos="9072"/>
      </w:tabs>
      <w:suppressAutoHyphens/>
      <w:spacing w:line="100" w:lineRule="atLeast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33E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33E28"/>
    <w:pPr>
      <w:suppressLineNumbers/>
      <w:tabs>
        <w:tab w:val="center" w:pos="4819"/>
        <w:tab w:val="right" w:pos="9638"/>
      </w:tabs>
      <w:suppressAutoHyphens/>
      <w:spacing w:line="100" w:lineRule="atLeast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D33E2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33E28"/>
    <w:rPr>
      <w:color w:val="444444"/>
      <w:sz w:val="18"/>
      <w:szCs w:val="18"/>
      <w:u w:val="single"/>
    </w:rPr>
  </w:style>
  <w:style w:type="paragraph" w:customStyle="1" w:styleId="Zkladntext21">
    <w:name w:val="Základní text 21"/>
    <w:basedOn w:val="Normln"/>
    <w:rsid w:val="00D33E28"/>
    <w:pPr>
      <w:suppressAutoHyphens/>
      <w:spacing w:line="100" w:lineRule="atLeast"/>
      <w:jc w:val="both"/>
    </w:pPr>
    <w:rPr>
      <w:rFonts w:ascii="Arial" w:hAnsi="Arial" w:cs="Arial"/>
      <w:b/>
      <w:bCs/>
      <w:sz w:val="22"/>
      <w:szCs w:val="22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64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64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A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26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61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6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6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-kunratic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1340</Words>
  <Characters>7909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Kubátová Radana</cp:lastModifiedBy>
  <cp:revision>12</cp:revision>
  <cp:lastPrinted>2019-10-16T09:57:00Z</cp:lastPrinted>
  <dcterms:created xsi:type="dcterms:W3CDTF">2019-04-17T08:54:00Z</dcterms:created>
  <dcterms:modified xsi:type="dcterms:W3CDTF">2019-10-16T09:57:00Z</dcterms:modified>
</cp:coreProperties>
</file>